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543"/>
        <w:gridCol w:w="851"/>
        <w:gridCol w:w="4819"/>
      </w:tblGrid>
      <w:tr>
        <w:trPr>
          <w:trHeight w:val="99" w:hRule="atLeast"/>
        </w:trPr>
        <w:tc>
          <w:tcPr>
            <w:tcW w:w="3543" w:type="dxa"/>
            <w:tcBorders>
              <w:top w:val="nil"/>
              <w:left w:val="nil"/>
              <w:bottom w:val="nil"/>
              <w:right w:val="nil"/>
            </w:tcBorders>
          </w:tcPr>
          <w:p>
            <w:pPr>
              <w:pStyle w:val="Normal"/>
              <w:widowControl/>
              <w:spacing w:lineRule="auto" w:line="240" w:before="0" w:after="0"/>
              <w:jc w:val="center"/>
              <w:rPr>
                <w:rFonts w:ascii="Times New Roman" w:hAnsi="Times New Roman" w:cs="Times New Roman"/>
                <w:b/>
                <w:bCs/>
                <w:szCs w:val="28"/>
              </w:rPr>
            </w:pPr>
            <w:r>
              <w:rPr>
                <w:rFonts w:cs="Times New Roman"/>
                <w:b/>
                <w:bCs/>
                <w:kern w:val="0"/>
                <w:szCs w:val="28"/>
                <w:lang w:val="en-US" w:eastAsia="en-US" w:bidi="ar-SA"/>
              </w:rPr>
              <w:t>TỈNH ỦY HÀ TĨNH</w:t>
            </w:r>
          </w:p>
          <w:p>
            <w:pPr>
              <w:pStyle w:val="Normal"/>
              <w:widowControl/>
              <w:spacing w:lineRule="auto" w:line="240" w:before="0" w:after="0"/>
              <w:jc w:val="center"/>
              <w:rPr>
                <w:rFonts w:ascii="Times New Roman" w:hAnsi="Times New Roman" w:cs="Times New Roman"/>
                <w:szCs w:val="28"/>
              </w:rPr>
            </w:pPr>
            <w:r>
              <w:rPr>
                <w:rFonts w:cs="Times New Roman"/>
                <w:kern w:val="0"/>
                <w:szCs w:val="28"/>
                <w:lang w:val="en-US" w:eastAsia="en-US" w:bidi="ar-SA"/>
              </w:rPr>
              <w:t>*</w:t>
            </w:r>
          </w:p>
          <w:p>
            <w:pPr>
              <w:pStyle w:val="Normal"/>
              <w:widowControl/>
              <w:spacing w:lineRule="auto" w:line="240" w:before="0" w:after="0"/>
              <w:jc w:val="center"/>
              <w:rPr>
                <w:rFonts w:ascii="Times New Roman" w:hAnsi="Times New Roman" w:cs="Times New Roman"/>
                <w:i/>
                <w:i/>
                <w:iCs/>
                <w:szCs w:val="28"/>
              </w:rPr>
            </w:pPr>
            <w:r>
              <w:rPr>
                <w:rFonts w:cs="Times New Roman"/>
                <w:kern w:val="0"/>
                <w:szCs w:val="28"/>
                <w:lang w:val="en-US" w:eastAsia="en-US" w:bidi="ar-SA"/>
              </w:rPr>
              <w:t>Số 03-QĐ/TU</w:t>
            </w:r>
          </w:p>
        </w:tc>
        <w:tc>
          <w:tcPr>
            <w:tcW w:w="851" w:type="dxa"/>
            <w:tcBorders>
              <w:top w:val="nil"/>
              <w:left w:val="nil"/>
              <w:bottom w:val="nil"/>
              <w:right w:val="nil"/>
            </w:tcBorders>
          </w:tcPr>
          <w:p>
            <w:pPr>
              <w:pStyle w:val="Normal"/>
              <w:widowControl/>
              <w:spacing w:lineRule="auto" w:line="240" w:before="0" w:after="0"/>
              <w:jc w:val="center"/>
              <w:rPr>
                <w:rFonts w:ascii="Times New Roman" w:hAnsi="Times New Roman" w:cs="Times New Roman"/>
                <w:b/>
                <w:bCs/>
                <w:szCs w:val="28"/>
              </w:rPr>
            </w:pPr>
            <w:r>
              <w:rPr>
                <w:rFonts w:cs="Times New Roman"/>
                <w:b/>
                <w:bCs/>
                <w:kern w:val="0"/>
                <w:szCs w:val="28"/>
                <w:lang w:val="en-US" w:eastAsia="en-US" w:bidi="ar-SA"/>
              </w:rPr>
            </w:r>
          </w:p>
        </w:tc>
        <w:tc>
          <w:tcPr>
            <w:tcW w:w="4819" w:type="dxa"/>
            <w:tcBorders>
              <w:top w:val="nil"/>
              <w:left w:val="nil"/>
              <w:bottom w:val="nil"/>
              <w:right w:val="nil"/>
            </w:tcBorders>
          </w:tcPr>
          <w:p>
            <w:pPr>
              <w:pStyle w:val="Normal"/>
              <w:widowControl/>
              <w:spacing w:lineRule="auto" w:line="240" w:before="0" w:after="0"/>
              <w:jc w:val="center"/>
              <w:rPr>
                <w:rFonts w:ascii="Times New Roman" w:hAnsi="Times New Roman" w:cs="Times New Roman"/>
                <w:b/>
                <w:bCs/>
                <w:sz w:val="30"/>
                <w:szCs w:val="30"/>
              </w:rPr>
            </w:pPr>
            <w:r>
              <w:rPr>
                <w:rFonts w:cs="Times New Roman"/>
                <w:b/>
                <w:bCs/>
                <w:kern w:val="0"/>
                <w:sz w:val="30"/>
                <w:szCs w:val="30"/>
                <w:lang w:val="en-US" w:eastAsia="en-US" w:bidi="ar-SA"/>
              </w:rPr>
              <w:t>ĐẢNG CỘNG SẢN VIỆT NAM</w:t>
            </w:r>
          </w:p>
          <w:p>
            <w:pPr>
              <w:pStyle w:val="Normal"/>
              <w:widowControl/>
              <w:spacing w:lineRule="auto" w:line="240" w:before="0" w:after="0"/>
              <w:jc w:val="center"/>
              <w:rPr>
                <w:rFonts w:ascii="Times New Roman" w:hAnsi="Times New Roman" w:cs="Times New Roman"/>
                <w:i/>
                <w:i/>
                <w:szCs w:val="28"/>
              </w:rPr>
            </w:pPr>
            <w:r>
              <w:rPr>
                <w:rFonts w:cs="Times New Roman"/>
                <w:i/>
                <w:kern w:val="0"/>
                <w:szCs w:val="28"/>
                <w:lang w:val="en-US" w:eastAsia="en-US" w:bidi="ar-SA"/>
              </w:rPr>
              <mc:AlternateContent>
                <mc:Choice Requires="wps">
                  <w:drawing>
                    <wp:anchor behindDoc="0" distT="0" distB="0" distL="0" distR="0" simplePos="0" locked="0" layoutInCell="1" allowOverlap="1" relativeHeight="2" wp14:anchorId="41A88A4A">
                      <wp:simplePos x="0" y="0"/>
                      <wp:positionH relativeFrom="column">
                        <wp:posOffset>225425</wp:posOffset>
                      </wp:positionH>
                      <wp:positionV relativeFrom="paragraph">
                        <wp:posOffset>9525</wp:posOffset>
                      </wp:positionV>
                      <wp:extent cx="2505710" cy="0"/>
                      <wp:effectExtent l="0" t="6985" r="635" b="6985"/>
                      <wp:wrapNone/>
                      <wp:docPr id="1" name="Straight Connector 1"/>
                      <a:graphic xmlns:a="http://schemas.openxmlformats.org/drawingml/2006/main">
                        <a:graphicData uri="http://schemas.microsoft.com/office/word/2010/wordprocessingShape">
                          <wps:wsp>
                            <wps:cNvSpPr/>
                            <wps:spPr>
                              <a:xfrm>
                                <a:off x="0" y="0"/>
                                <a:ext cx="2505600" cy="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17.75pt,0.75pt" to="215pt,0.75pt" ID="Straight Connector 1" stroked="t" o:allowincell="f" style="position:absolute" wp14:anchorId="41A88A4A">
                      <v:stroke color="black" weight="12600" joinstyle="miter" endcap="flat"/>
                      <v:fill o:detectmouseclick="t" on="false"/>
                      <w10:wrap type="none"/>
                    </v:line>
                  </w:pict>
                </mc:Fallback>
              </mc:AlternateContent>
            </w:r>
          </w:p>
          <w:p>
            <w:pPr>
              <w:pStyle w:val="Normal"/>
              <w:widowControl/>
              <w:spacing w:lineRule="auto" w:line="240" w:before="0" w:after="0"/>
              <w:jc w:val="center"/>
              <w:rPr>
                <w:rFonts w:ascii="Times New Roman" w:hAnsi="Times New Roman" w:cs="Times New Roman"/>
                <w:i/>
                <w:i/>
                <w:szCs w:val="28"/>
              </w:rPr>
            </w:pPr>
            <w:r>
              <w:rPr>
                <w:rFonts w:cs="Times New Roman"/>
                <w:i/>
                <w:kern w:val="0"/>
                <w:szCs w:val="28"/>
                <w:lang w:val="en-US" w:eastAsia="en-US" w:bidi="ar-SA"/>
              </w:rPr>
              <w:t>Hà Tĩnh, ngày 03 tháng 12 năm 2025</w:t>
            </w:r>
          </w:p>
        </w:tc>
      </w:tr>
    </w:tbl>
    <w:p>
      <w:pPr>
        <w:pStyle w:val="Normal"/>
        <w:spacing w:lineRule="auto" w:line="240" w:before="0" w:after="0"/>
        <w:jc w:val="center"/>
        <w:rPr>
          <w:b/>
          <w:szCs w:val="28"/>
        </w:rPr>
      </w:pPr>
      <w:r>
        <w:rPr>
          <w:b/>
          <w:szCs w:val="28"/>
        </w:rPr>
      </w:r>
    </w:p>
    <w:p>
      <w:pPr>
        <w:pStyle w:val="Normal"/>
        <w:spacing w:lineRule="auto" w:line="240" w:before="0" w:after="0"/>
        <w:jc w:val="center"/>
        <w:rPr>
          <w:b/>
          <w:sz w:val="30"/>
          <w:szCs w:val="30"/>
        </w:rPr>
      </w:pPr>
      <w:r>
        <w:rPr>
          <w:b/>
          <w:sz w:val="30"/>
          <w:szCs w:val="30"/>
        </w:rPr>
        <w:t>QUY ĐỊNH</w:t>
      </w:r>
    </w:p>
    <w:p>
      <w:pPr>
        <w:pStyle w:val="Normal"/>
        <w:spacing w:lineRule="auto" w:line="240" w:before="0" w:after="0"/>
        <w:jc w:val="center"/>
        <w:rPr>
          <w:b/>
          <w:highlight w:val="white"/>
        </w:rPr>
      </w:pPr>
      <w:r>
        <w:rPr>
          <w:b/>
          <w:highlight w:val="white"/>
        </w:rPr>
        <w:t>về khung tiêu chí đánh giá chất lượng sinh hoạt chi bộ</w:t>
      </w:r>
    </w:p>
    <w:p>
      <w:pPr>
        <w:pStyle w:val="Normal"/>
        <w:spacing w:lineRule="auto" w:line="240" w:before="0" w:after="0"/>
        <w:jc w:val="center"/>
        <w:rPr>
          <w:szCs w:val="28"/>
        </w:rPr>
      </w:pPr>
      <w:r>
        <w:rPr>
          <w:szCs w:val="28"/>
        </w:rPr>
        <w:t>-----</w:t>
      </w:r>
    </w:p>
    <w:p>
      <w:pPr>
        <w:pStyle w:val="BodyTextIndent"/>
        <w:spacing w:lineRule="auto" w:line="240" w:before="0" w:after="0"/>
        <w:ind w:hanging="0"/>
        <w:rPr>
          <w:rFonts w:ascii="Times New Roman" w:hAnsi="Times New Roman"/>
          <w:spacing w:val="-6"/>
          <w:szCs w:val="28"/>
        </w:rPr>
      </w:pPr>
      <w:r>
        <w:rPr>
          <w:rFonts w:ascii="Times New Roman" w:hAnsi="Times New Roman"/>
          <w:spacing w:val="-6"/>
          <w:szCs w:val="28"/>
        </w:rPr>
      </w:r>
    </w:p>
    <w:p>
      <w:pPr>
        <w:pStyle w:val="BodyTextIndent"/>
        <w:snapToGrid w:val="false"/>
        <w:spacing w:before="0" w:after="120"/>
        <w:ind w:firstLine="567"/>
        <w:rPr>
          <w:rFonts w:ascii="Times New Roman" w:hAnsi="Times New Roman"/>
          <w:spacing w:val="-6"/>
          <w:szCs w:val="28"/>
        </w:rPr>
      </w:pPr>
      <w:r>
        <w:rPr>
          <w:rFonts w:ascii="Times New Roman" w:hAnsi="Times New Roman"/>
          <w:spacing w:val="-6"/>
          <w:szCs w:val="28"/>
        </w:rPr>
        <w:t>Căn cứ Điều lệ Đảng Cộng sản Việt Nam; Quy định số 2</w:t>
      </w:r>
      <w:r>
        <w:rPr>
          <w:rFonts w:ascii="Times New Roman" w:hAnsi="Times New Roman"/>
          <w:spacing w:val="-6"/>
          <w:szCs w:val="28"/>
          <w:lang w:val="en-US"/>
        </w:rPr>
        <w:t>9</w:t>
      </w:r>
      <w:r>
        <w:rPr>
          <w:rFonts w:ascii="Times New Roman" w:hAnsi="Times New Roman"/>
          <w:spacing w:val="-6"/>
          <w:szCs w:val="28"/>
        </w:rPr>
        <w:t xml:space="preserve">4-QĐ/TW, ngày </w:t>
      </w:r>
      <w:r>
        <w:rPr>
          <w:rFonts w:ascii="Times New Roman" w:hAnsi="Times New Roman"/>
          <w:spacing w:val="-6"/>
          <w:szCs w:val="28"/>
          <w:lang w:val="en-US"/>
        </w:rPr>
        <w:t>24/6/2025</w:t>
      </w:r>
      <w:r>
        <w:rPr>
          <w:rFonts w:ascii="Times New Roman" w:hAnsi="Times New Roman"/>
          <w:spacing w:val="-6"/>
          <w:szCs w:val="28"/>
        </w:rPr>
        <w:t xml:space="preserve"> của Ban Chấp hành Trung ương</w:t>
      </w:r>
      <w:r>
        <w:rPr>
          <w:rFonts w:ascii="Times New Roman" w:hAnsi="Times New Roman"/>
          <w:spacing w:val="-6"/>
          <w:szCs w:val="28"/>
          <w:lang w:val="en-US"/>
        </w:rPr>
        <w:t xml:space="preserve"> Đảng</w:t>
      </w:r>
      <w:r>
        <w:rPr>
          <w:rFonts w:ascii="Times New Roman" w:hAnsi="Times New Roman"/>
          <w:spacing w:val="-6"/>
          <w:szCs w:val="28"/>
        </w:rPr>
        <w:t xml:space="preserve"> khoá XIII </w:t>
      </w:r>
      <w:r>
        <w:rPr>
          <w:rFonts w:ascii="Times New Roman" w:hAnsi="Times New Roman"/>
          <w:spacing w:val="-6"/>
          <w:szCs w:val="28"/>
          <w:lang w:val="en-SG"/>
        </w:rPr>
        <w:t>về</w:t>
      </w:r>
      <w:r>
        <w:rPr>
          <w:rFonts w:ascii="Times New Roman" w:hAnsi="Times New Roman"/>
          <w:spacing w:val="-6"/>
          <w:szCs w:val="28"/>
        </w:rPr>
        <w:t xml:space="preserve"> thi hành Điều lệ Đảng;</w:t>
      </w:r>
    </w:p>
    <w:p>
      <w:pPr>
        <w:pStyle w:val="BodyTextIndent"/>
        <w:snapToGrid w:val="false"/>
        <w:spacing w:before="0" w:after="120"/>
        <w:ind w:firstLine="567"/>
        <w:rPr>
          <w:rFonts w:ascii="Times New Roman" w:hAnsi="Times New Roman"/>
          <w:szCs w:val="28"/>
          <w:lang w:val="en-SG"/>
        </w:rPr>
      </w:pPr>
      <w:r>
        <w:rPr>
          <w:rFonts w:ascii="Times New Roman" w:hAnsi="Times New Roman"/>
          <w:szCs w:val="28"/>
        </w:rPr>
        <w:t>Căn cứ Nghị quyết số 21-NQ/TW, ngày 16/6/2022 của Ban Chấp hành Trung ương</w:t>
      </w:r>
      <w:r>
        <w:rPr>
          <w:rFonts w:ascii="Times New Roman" w:hAnsi="Times New Roman"/>
          <w:szCs w:val="28"/>
          <w:lang w:val="en-US"/>
        </w:rPr>
        <w:t xml:space="preserve"> Đảng</w:t>
      </w:r>
      <w:r>
        <w:rPr>
          <w:rFonts w:ascii="Times New Roman" w:hAnsi="Times New Roman"/>
          <w:szCs w:val="28"/>
          <w:lang w:val="en-SG"/>
        </w:rPr>
        <w:t xml:space="preserve"> khóa XIII</w:t>
      </w:r>
      <w:r>
        <w:rPr>
          <w:rFonts w:ascii="Times New Roman" w:hAnsi="Times New Roman"/>
          <w:szCs w:val="28"/>
        </w:rPr>
        <w:t xml:space="preserve"> về tăng cường củng cố, xây dựng tổ chức cơ sở đảng và nâng cao chất lượng đội ngũ đảng viên trong giai đoạn mới</w:t>
      </w:r>
      <w:r>
        <w:rPr>
          <w:rFonts w:ascii="Times New Roman" w:hAnsi="Times New Roman"/>
          <w:szCs w:val="28"/>
          <w:lang w:val="en-SG"/>
        </w:rPr>
        <w:t>;</w:t>
      </w:r>
    </w:p>
    <w:p>
      <w:pPr>
        <w:pStyle w:val="Normal"/>
        <w:snapToGrid w:val="false"/>
        <w:spacing w:before="0" w:after="120"/>
        <w:ind w:firstLine="567"/>
        <w:rPr>
          <w:szCs w:val="28"/>
          <w:lang w:eastAsia="vi-VN"/>
        </w:rPr>
      </w:pPr>
      <w:r>
        <w:rPr>
          <w:szCs w:val="28"/>
        </w:rPr>
        <w:t xml:space="preserve">Căn cứ </w:t>
      </w:r>
      <w:r>
        <w:rPr>
          <w:szCs w:val="28"/>
          <w:lang w:eastAsia="vi-VN"/>
        </w:rPr>
        <w:t>Chỉ thị số 50-CT/TW, ngày 23/7/2025 của Ban Bí thư về tiếp tục đ</w:t>
      </w:r>
      <w:r>
        <w:rPr>
          <w:szCs w:val="28"/>
          <w:lang w:val="vi-VN" w:eastAsia="vi-VN"/>
        </w:rPr>
        <w:t xml:space="preserve">ổi mới và nâng cao chất lượng sinh hoạt chi bộ trong </w:t>
      </w:r>
      <w:r>
        <w:rPr>
          <w:szCs w:val="28"/>
          <w:lang w:eastAsia="vi-VN"/>
        </w:rPr>
        <w:t>giai đoạn</w:t>
      </w:r>
      <w:r>
        <w:rPr>
          <w:szCs w:val="28"/>
          <w:lang w:val="vi-VN" w:eastAsia="vi-VN"/>
        </w:rPr>
        <w:t xml:space="preserve"> mới</w:t>
      </w:r>
      <w:r>
        <w:rPr>
          <w:szCs w:val="28"/>
          <w:lang w:eastAsia="vi-VN"/>
        </w:rPr>
        <w:t>; Hướng dẫn số 42-HD/BTCTW, ngày 28/10/2025 của Ban Tổ chức Trung ương về thực hiện Chỉ thị số 50-CT/TW về tiếp tục đ</w:t>
      </w:r>
      <w:r>
        <w:rPr>
          <w:szCs w:val="28"/>
          <w:lang w:val="vi-VN" w:eastAsia="vi-VN"/>
        </w:rPr>
        <w:t xml:space="preserve">ổi mới và nâng cao chất lượng sinh hoạt chi bộ trong </w:t>
      </w:r>
      <w:r>
        <w:rPr>
          <w:szCs w:val="28"/>
          <w:lang w:eastAsia="vi-VN"/>
        </w:rPr>
        <w:t>giai đoạn</w:t>
      </w:r>
      <w:r>
        <w:rPr>
          <w:szCs w:val="28"/>
          <w:lang w:val="vi-VN" w:eastAsia="vi-VN"/>
        </w:rPr>
        <w:t xml:space="preserve"> mới</w:t>
      </w:r>
      <w:r>
        <w:rPr>
          <w:szCs w:val="28"/>
          <w:lang w:eastAsia="vi-VN"/>
        </w:rPr>
        <w:t>;</w:t>
      </w:r>
    </w:p>
    <w:p>
      <w:pPr>
        <w:pStyle w:val="Normal"/>
        <w:snapToGrid w:val="false"/>
        <w:spacing w:before="0" w:after="120"/>
        <w:ind w:firstLine="567"/>
        <w:rPr>
          <w:bCs/>
          <w:spacing w:val="-6"/>
        </w:rPr>
      </w:pPr>
      <w:r>
        <w:rPr>
          <w:spacing w:val="-6"/>
        </w:rPr>
        <w:t>Căn cứ Quy chế làm việc của Ban Chấp hành Đảng bộ tỉnh</w:t>
      </w:r>
      <w:r>
        <w:rPr>
          <w:bCs/>
          <w:spacing w:val="-6"/>
        </w:rPr>
        <w:t>;</w:t>
      </w:r>
    </w:p>
    <w:p>
      <w:pPr>
        <w:pStyle w:val="Normal"/>
        <w:snapToGrid w:val="false"/>
        <w:spacing w:before="0" w:after="120"/>
        <w:ind w:firstLine="567"/>
        <w:rPr>
          <w:rFonts w:eastAsia="Calibri"/>
          <w:bCs/>
          <w:szCs w:val="28"/>
        </w:rPr>
      </w:pPr>
      <w:r>
        <w:rPr>
          <w:rFonts w:eastAsia="Calibri"/>
          <w:bCs/>
          <w:szCs w:val="28"/>
        </w:rPr>
        <w:t>Theo đề nghị của Ban Tổ chức Tỉnh ủy tại Tờ trình số 25-TTr/BTCTU, ngày 02/12/2025;</w:t>
      </w:r>
    </w:p>
    <w:p>
      <w:pPr>
        <w:pStyle w:val="Normal"/>
        <w:snapToGrid w:val="false"/>
        <w:spacing w:before="0" w:after="120"/>
        <w:ind w:firstLine="567"/>
        <w:rPr>
          <w:szCs w:val="28"/>
        </w:rPr>
      </w:pPr>
      <w:r>
        <w:rPr>
          <w:szCs w:val="28"/>
        </w:rPr>
        <w:t>Ban Thường vụ Tỉnh ủy quy định việc đánh giá chất lượng sinh hoạt chi bộ như sau:</w:t>
      </w:r>
    </w:p>
    <w:p>
      <w:pPr>
        <w:pStyle w:val="Header"/>
        <w:tabs>
          <w:tab w:val="left" w:pos="720" w:leader="none"/>
          <w:tab w:val="center" w:pos="4320" w:leader="none"/>
          <w:tab w:val="right" w:pos="8640" w:leader="none"/>
        </w:tabs>
        <w:snapToGrid w:val="false"/>
        <w:spacing w:before="0" w:after="120"/>
        <w:ind w:firstLine="567"/>
        <w:rPr>
          <w:b/>
          <w:kern w:val="2"/>
          <w:sz w:val="28"/>
          <w:szCs w:val="28"/>
        </w:rPr>
      </w:pPr>
      <w:r>
        <w:rPr>
          <w:b/>
          <w:kern w:val="2"/>
          <w:sz w:val="28"/>
          <w:szCs w:val="28"/>
        </w:rPr>
        <w:t xml:space="preserve">Điều 1. </w:t>
      </w:r>
      <w:r>
        <w:rPr>
          <w:b/>
          <w:kern w:val="2"/>
          <w:sz w:val="28"/>
          <w:szCs w:val="28"/>
          <w:lang w:val="en-US"/>
        </w:rPr>
        <w:t>P</w:t>
      </w:r>
      <w:r>
        <w:rPr>
          <w:b/>
          <w:kern w:val="2"/>
          <w:sz w:val="28"/>
          <w:szCs w:val="28"/>
        </w:rPr>
        <w:t>hạm vi</w:t>
      </w:r>
      <w:r>
        <w:rPr>
          <w:b/>
          <w:kern w:val="2"/>
          <w:sz w:val="28"/>
          <w:szCs w:val="28"/>
          <w:lang w:val="en-US"/>
        </w:rPr>
        <w:t>, đối tượng</w:t>
      </w:r>
      <w:r>
        <w:rPr>
          <w:b/>
          <w:kern w:val="2"/>
          <w:sz w:val="28"/>
          <w:szCs w:val="28"/>
        </w:rPr>
        <w:t xml:space="preserve"> điều chỉnh</w:t>
      </w:r>
    </w:p>
    <w:p>
      <w:pPr>
        <w:pStyle w:val="Header"/>
        <w:tabs>
          <w:tab w:val="left" w:pos="720" w:leader="none"/>
          <w:tab w:val="center" w:pos="4320" w:leader="none"/>
          <w:tab w:val="right" w:pos="8640" w:leader="none"/>
        </w:tabs>
        <w:snapToGrid w:val="false"/>
        <w:spacing w:before="0" w:after="120"/>
        <w:ind w:firstLine="567"/>
        <w:rPr>
          <w:spacing w:val="-4"/>
          <w:kern w:val="2"/>
          <w:sz w:val="28"/>
          <w:szCs w:val="28"/>
        </w:rPr>
      </w:pPr>
      <w:r>
        <w:rPr>
          <w:spacing w:val="-4"/>
          <w:kern w:val="2"/>
          <w:sz w:val="28"/>
          <w:szCs w:val="28"/>
        </w:rPr>
        <w:t>Văn bản này quy định nguyên tắc, khung tiêu chí đánh giá, mức xếp loại, phương pháp, quy trình, việc sử dụng kết quả đánh giá chất lượng và thời gian sinh hoạt đối với chi bộ trực thuộc Đảng ủy cấp trên cơ sở, chi bộ cơ sở, chi bộ trực thuộc đảng ủy cơ sở, chi bộ trực thuộc đảng bộ bộ phận trong toàn Đảng bộ tỉnh.</w:t>
      </w:r>
    </w:p>
    <w:p>
      <w:pPr>
        <w:pStyle w:val="Header"/>
        <w:tabs>
          <w:tab w:val="left" w:pos="720" w:leader="none"/>
          <w:tab w:val="center" w:pos="4320" w:leader="none"/>
          <w:tab w:val="right" w:pos="8640" w:leader="none"/>
        </w:tabs>
        <w:snapToGrid w:val="false"/>
        <w:spacing w:before="0" w:after="120"/>
        <w:ind w:firstLine="567"/>
        <w:rPr>
          <w:b/>
          <w:kern w:val="2"/>
          <w:sz w:val="28"/>
          <w:szCs w:val="28"/>
        </w:rPr>
      </w:pPr>
      <w:r>
        <w:rPr>
          <w:b/>
          <w:kern w:val="2"/>
          <w:sz w:val="28"/>
          <w:szCs w:val="28"/>
        </w:rPr>
        <w:t xml:space="preserve">Điều 2. Nguyên tắc đánh giá </w:t>
      </w:r>
    </w:p>
    <w:p>
      <w:pPr>
        <w:pStyle w:val="Header"/>
        <w:tabs>
          <w:tab w:val="left" w:pos="720" w:leader="none"/>
          <w:tab w:val="center" w:pos="4320" w:leader="none"/>
          <w:tab w:val="right" w:pos="8640" w:leader="none"/>
        </w:tabs>
        <w:snapToGrid w:val="false"/>
        <w:spacing w:before="0" w:after="120"/>
        <w:ind w:firstLine="567"/>
        <w:rPr>
          <w:kern w:val="2"/>
          <w:sz w:val="28"/>
          <w:szCs w:val="28"/>
        </w:rPr>
      </w:pPr>
      <w:r>
        <w:rPr>
          <w:kern w:val="2"/>
          <w:sz w:val="28"/>
          <w:szCs w:val="28"/>
        </w:rPr>
        <w:t>1. Việc đánh giá, xếp loại chất lượng sinh hoạt chi bộ phải được thực hiện nghiêm túc, đảm bảo quy định và các nguyên tắc của Đảng, đảm bảo khoa học, chặt chẽ,</w:t>
      </w:r>
      <w:r>
        <w:rPr>
          <w:kern w:val="2"/>
          <w:sz w:val="28"/>
          <w:szCs w:val="28"/>
          <w:lang w:val="en-US"/>
        </w:rPr>
        <w:t xml:space="preserve"> định lượng cụ thể,</w:t>
      </w:r>
      <w:r>
        <w:rPr>
          <w:kern w:val="2"/>
          <w:sz w:val="28"/>
          <w:szCs w:val="28"/>
        </w:rPr>
        <w:t xml:space="preserve"> khách quan, công khai, minh bạch, thực chất. </w:t>
      </w:r>
    </w:p>
    <w:p>
      <w:pPr>
        <w:pStyle w:val="Header"/>
        <w:tabs>
          <w:tab w:val="left" w:pos="720" w:leader="none"/>
          <w:tab w:val="center" w:pos="4320" w:leader="none"/>
          <w:tab w:val="right" w:pos="8640" w:leader="none"/>
        </w:tabs>
        <w:snapToGrid w:val="false"/>
        <w:spacing w:before="0" w:after="120"/>
        <w:ind w:firstLine="567"/>
        <w:rPr>
          <w:sz w:val="28"/>
          <w:szCs w:val="28"/>
        </w:rPr>
      </w:pPr>
      <w:r>
        <w:rPr>
          <w:sz w:val="28"/>
          <w:szCs w:val="28"/>
        </w:rPr>
        <w:t xml:space="preserve">2. Lấy kết quả đánh giá, xếp loại chất lượng sinh hoạt chi bộ </w:t>
      </w:r>
      <w:r>
        <w:rPr>
          <w:bCs/>
          <w:sz w:val="28"/>
          <w:szCs w:val="28"/>
        </w:rPr>
        <w:t xml:space="preserve">làm cơ sở để đánh giá mức độ hoàn thành nhiệm vụ của chi bộ, của cấp ủy cấp trên và người đứng đầu cấp ủy. </w:t>
      </w:r>
      <w:r>
        <w:rPr>
          <w:sz w:val="28"/>
          <w:szCs w:val="28"/>
        </w:rPr>
        <w:t xml:space="preserve">Gắn trách nhiệm </w:t>
      </w:r>
      <w:r>
        <w:rPr>
          <w:sz w:val="28"/>
          <w:szCs w:val="28"/>
          <w:lang w:val="en-SG"/>
        </w:rPr>
        <w:t xml:space="preserve">của </w:t>
      </w:r>
      <w:r>
        <w:rPr>
          <w:sz w:val="28"/>
          <w:szCs w:val="28"/>
        </w:rPr>
        <w:t>người đứng đầu cấp ủy trong việc thực hiện Quy định này.</w:t>
      </w:r>
    </w:p>
    <w:p>
      <w:pPr>
        <w:pStyle w:val="Header"/>
        <w:tabs>
          <w:tab w:val="left" w:pos="720" w:leader="none"/>
          <w:tab w:val="center" w:pos="4320" w:leader="none"/>
          <w:tab w:val="right" w:pos="8640" w:leader="none"/>
        </w:tabs>
        <w:snapToGrid w:val="false"/>
        <w:spacing w:before="0" w:after="120"/>
        <w:ind w:firstLine="567"/>
        <w:rPr>
          <w:b/>
          <w:kern w:val="2"/>
          <w:sz w:val="28"/>
          <w:szCs w:val="28"/>
          <w:lang w:val="en-US"/>
        </w:rPr>
      </w:pPr>
      <w:r>
        <w:rPr>
          <w:b/>
          <w:kern w:val="2"/>
          <w:sz w:val="28"/>
          <w:szCs w:val="28"/>
        </w:rPr>
        <w:t xml:space="preserve">Điều 3. </w:t>
      </w:r>
      <w:r>
        <w:rPr>
          <w:b/>
          <w:kern w:val="2"/>
          <w:sz w:val="28"/>
          <w:szCs w:val="28"/>
          <w:lang w:val="en-US"/>
        </w:rPr>
        <w:t xml:space="preserve">Khung </w:t>
      </w:r>
      <w:r>
        <w:rPr>
          <w:b/>
          <w:kern w:val="2"/>
          <w:sz w:val="28"/>
          <w:szCs w:val="28"/>
        </w:rPr>
        <w:t>tiêu chí đánh giá</w:t>
      </w:r>
      <w:r>
        <w:rPr>
          <w:b/>
          <w:kern w:val="2"/>
          <w:sz w:val="28"/>
          <w:szCs w:val="28"/>
          <w:lang w:val="en-US"/>
        </w:rPr>
        <w:t xml:space="preserve"> chất lượng sinh hoạt chi bộ</w:t>
      </w:r>
    </w:p>
    <w:p>
      <w:pPr>
        <w:pStyle w:val="Header"/>
        <w:tabs>
          <w:tab w:val="left" w:pos="720" w:leader="none"/>
          <w:tab w:val="center" w:pos="4320" w:leader="none"/>
          <w:tab w:val="right" w:pos="8640" w:leader="none"/>
        </w:tabs>
        <w:snapToGrid w:val="false"/>
        <w:spacing w:before="0" w:after="120"/>
        <w:ind w:firstLine="567"/>
        <w:rPr>
          <w:b/>
          <w:kern w:val="2"/>
          <w:sz w:val="28"/>
          <w:szCs w:val="28"/>
          <w:lang w:val="vi-VN"/>
        </w:rPr>
      </w:pPr>
      <w:r>
        <w:rPr>
          <w:kern w:val="2"/>
          <w:sz w:val="28"/>
          <w:szCs w:val="28"/>
        </w:rPr>
        <w:t>Thực hiện đánh giá chất lượng sinh hoạt chi bộ thông qua 07 nhóm tiêu chí với tổng điểm tối đa là 100 điểm</w:t>
      </w:r>
      <w:r>
        <w:rPr>
          <w:b/>
          <w:i/>
          <w:kern w:val="2"/>
          <w:sz w:val="28"/>
          <w:szCs w:val="28"/>
          <w:lang w:val="en-US"/>
        </w:rPr>
        <w:t xml:space="preserve"> </w:t>
      </w:r>
      <w:r>
        <w:rPr>
          <w:kern w:val="2"/>
          <w:sz w:val="28"/>
          <w:szCs w:val="28"/>
          <w:lang w:val="en-US"/>
        </w:rPr>
        <w:t>(</w:t>
      </w:r>
      <w:r>
        <w:rPr>
          <w:i/>
          <w:kern w:val="2"/>
          <w:sz w:val="28"/>
          <w:szCs w:val="28"/>
          <w:lang w:val="en-US"/>
        </w:rPr>
        <w:t>Có phụ lục tiêu chí cụ thể đánh giá kèm theo</w:t>
      </w:r>
      <w:r>
        <w:rPr>
          <w:kern w:val="2"/>
          <w:sz w:val="28"/>
          <w:szCs w:val="28"/>
          <w:lang w:val="en-US"/>
        </w:rPr>
        <w:t>):</w:t>
      </w:r>
    </w:p>
    <w:p>
      <w:pPr>
        <w:pStyle w:val="Header"/>
        <w:tabs>
          <w:tab w:val="left" w:pos="720" w:leader="none"/>
          <w:tab w:val="center" w:pos="4320" w:leader="none"/>
          <w:tab w:val="right" w:pos="8640" w:leader="none"/>
        </w:tabs>
        <w:snapToGrid w:val="false"/>
        <w:spacing w:before="0" w:after="120"/>
        <w:ind w:firstLine="567"/>
        <w:rPr>
          <w:sz w:val="28"/>
          <w:szCs w:val="28"/>
          <w:lang w:val="en-SG"/>
        </w:rPr>
      </w:pPr>
      <w:r>
        <w:rPr>
          <w:sz w:val="28"/>
          <w:szCs w:val="28"/>
          <w:lang w:val="en-SG"/>
        </w:rPr>
        <w:t>1. Chấp hành</w:t>
      </w:r>
      <w:r>
        <w:rPr>
          <w:sz w:val="28"/>
          <w:szCs w:val="28"/>
        </w:rPr>
        <w:t xml:space="preserve"> </w:t>
      </w:r>
      <w:r>
        <w:rPr>
          <w:sz w:val="28"/>
          <w:szCs w:val="28"/>
          <w:lang w:val="en-US"/>
        </w:rPr>
        <w:t>thời gian, thời lượng</w:t>
      </w:r>
      <w:r>
        <w:rPr>
          <w:sz w:val="28"/>
          <w:szCs w:val="28"/>
        </w:rPr>
        <w:t xml:space="preserve"> sinh hoạt</w:t>
      </w:r>
      <w:r>
        <w:rPr>
          <w:sz w:val="28"/>
          <w:szCs w:val="28"/>
          <w:lang w:val="en-US"/>
        </w:rPr>
        <w:t xml:space="preserve"> chi bộ</w:t>
      </w:r>
      <w:r>
        <w:rPr>
          <w:sz w:val="28"/>
          <w:szCs w:val="28"/>
          <w:lang w:val="en-SG"/>
        </w:rPr>
        <w:t>: 05 điểm</w:t>
      </w:r>
    </w:p>
    <w:p>
      <w:pPr>
        <w:pStyle w:val="Header"/>
        <w:tabs>
          <w:tab w:val="left" w:pos="720" w:leader="none"/>
          <w:tab w:val="center" w:pos="4320" w:leader="none"/>
          <w:tab w:val="right" w:pos="8640" w:leader="none"/>
        </w:tabs>
        <w:snapToGrid w:val="false"/>
        <w:spacing w:before="0" w:after="120"/>
        <w:ind w:firstLine="567"/>
        <w:rPr>
          <w:kern w:val="2"/>
          <w:sz w:val="28"/>
          <w:szCs w:val="28"/>
          <w:lang w:val="en-US"/>
        </w:rPr>
      </w:pPr>
      <w:r>
        <w:rPr>
          <w:kern w:val="2"/>
          <w:sz w:val="28"/>
          <w:szCs w:val="28"/>
          <w:lang w:val="en-SG"/>
        </w:rPr>
        <w:t>2</w:t>
      </w:r>
      <w:r>
        <w:rPr>
          <w:kern w:val="2"/>
          <w:sz w:val="28"/>
          <w:szCs w:val="28"/>
        </w:rPr>
        <w:t xml:space="preserve">. Tỷ lệ đảng viên dự sinh hoạt chi bộ: </w:t>
      </w:r>
      <w:r>
        <w:rPr>
          <w:kern w:val="2"/>
          <w:sz w:val="28"/>
          <w:szCs w:val="28"/>
          <w:lang w:val="en-US"/>
        </w:rPr>
        <w:t>0</w:t>
      </w:r>
      <w:r>
        <w:rPr>
          <w:kern w:val="2"/>
          <w:sz w:val="28"/>
          <w:szCs w:val="28"/>
        </w:rPr>
        <w:t>5 điểm</w:t>
      </w:r>
    </w:p>
    <w:p>
      <w:pPr>
        <w:pStyle w:val="Header"/>
        <w:tabs>
          <w:tab w:val="left" w:pos="720" w:leader="none"/>
          <w:tab w:val="center" w:pos="4320" w:leader="none"/>
          <w:tab w:val="right" w:pos="8640" w:leader="none"/>
        </w:tabs>
        <w:snapToGrid w:val="false"/>
        <w:spacing w:before="0" w:after="120"/>
        <w:ind w:firstLine="567"/>
        <w:rPr>
          <w:kern w:val="2"/>
          <w:sz w:val="28"/>
          <w:szCs w:val="28"/>
          <w:lang w:val="en-SG"/>
        </w:rPr>
      </w:pPr>
      <w:r>
        <w:rPr>
          <w:kern w:val="2"/>
          <w:sz w:val="28"/>
          <w:szCs w:val="28"/>
          <w:lang w:val="en-US"/>
        </w:rPr>
        <w:t>3</w:t>
      </w:r>
      <w:r>
        <w:rPr>
          <w:kern w:val="2"/>
          <w:sz w:val="28"/>
          <w:szCs w:val="28"/>
        </w:rPr>
        <w:t xml:space="preserve">. Công tác chuẩn bị sinh hoạt chi bộ: </w:t>
      </w:r>
      <w:r>
        <w:rPr>
          <w:kern w:val="2"/>
          <w:sz w:val="28"/>
          <w:szCs w:val="28"/>
          <w:lang w:val="en-US"/>
        </w:rPr>
        <w:t>10</w:t>
      </w:r>
      <w:r>
        <w:rPr>
          <w:kern w:val="2"/>
          <w:sz w:val="28"/>
          <w:szCs w:val="28"/>
        </w:rPr>
        <w:t xml:space="preserve"> điểm</w:t>
      </w:r>
    </w:p>
    <w:p>
      <w:pPr>
        <w:pStyle w:val="Header"/>
        <w:tabs>
          <w:tab w:val="left" w:pos="720" w:leader="none"/>
          <w:tab w:val="center" w:pos="4320" w:leader="none"/>
          <w:tab w:val="right" w:pos="8640" w:leader="none"/>
        </w:tabs>
        <w:snapToGrid w:val="false"/>
        <w:spacing w:before="0" w:after="120"/>
        <w:ind w:firstLine="567"/>
        <w:rPr>
          <w:kern w:val="2"/>
          <w:sz w:val="28"/>
          <w:szCs w:val="28"/>
        </w:rPr>
      </w:pPr>
      <w:r>
        <w:rPr>
          <w:kern w:val="2"/>
          <w:sz w:val="28"/>
          <w:szCs w:val="28"/>
          <w:lang w:val="en-US"/>
        </w:rPr>
        <w:t>4</w:t>
      </w:r>
      <w:r>
        <w:rPr>
          <w:kern w:val="2"/>
          <w:sz w:val="28"/>
          <w:szCs w:val="28"/>
        </w:rPr>
        <w:t xml:space="preserve">. Tổ chức sinh hoạt chi bộ: </w:t>
      </w:r>
      <w:r>
        <w:rPr>
          <w:kern w:val="2"/>
          <w:sz w:val="28"/>
          <w:szCs w:val="28"/>
          <w:lang w:val="en-SG"/>
        </w:rPr>
        <w:t>40</w:t>
      </w:r>
      <w:r>
        <w:rPr>
          <w:kern w:val="2"/>
          <w:sz w:val="28"/>
          <w:szCs w:val="28"/>
        </w:rPr>
        <w:t xml:space="preserve"> điểm</w:t>
      </w:r>
    </w:p>
    <w:p>
      <w:pPr>
        <w:pStyle w:val="Header"/>
        <w:tabs>
          <w:tab w:val="left" w:pos="720" w:leader="none"/>
          <w:tab w:val="center" w:pos="4320" w:leader="none"/>
          <w:tab w:val="right" w:pos="8640" w:leader="none"/>
        </w:tabs>
        <w:snapToGrid w:val="false"/>
        <w:spacing w:before="0" w:after="120"/>
        <w:ind w:firstLine="567"/>
        <w:rPr>
          <w:kern w:val="2"/>
          <w:sz w:val="28"/>
          <w:szCs w:val="28"/>
        </w:rPr>
      </w:pPr>
      <w:r>
        <w:rPr>
          <w:kern w:val="2"/>
          <w:sz w:val="28"/>
          <w:szCs w:val="28"/>
          <w:lang w:val="en-US"/>
        </w:rPr>
        <w:t>5</w:t>
      </w:r>
      <w:r>
        <w:rPr>
          <w:kern w:val="2"/>
          <w:sz w:val="28"/>
          <w:szCs w:val="28"/>
        </w:rPr>
        <w:t xml:space="preserve">. Thực hiện nguyên tắc tổ chức, sinh hoạt đảng: </w:t>
      </w:r>
      <w:r>
        <w:rPr>
          <w:kern w:val="2"/>
          <w:sz w:val="28"/>
          <w:szCs w:val="28"/>
          <w:lang w:val="en-US"/>
        </w:rPr>
        <w:t>05</w:t>
      </w:r>
      <w:r>
        <w:rPr>
          <w:kern w:val="2"/>
          <w:sz w:val="28"/>
          <w:szCs w:val="28"/>
        </w:rPr>
        <w:t xml:space="preserve"> điểm</w:t>
      </w:r>
    </w:p>
    <w:p>
      <w:pPr>
        <w:pStyle w:val="Header"/>
        <w:tabs>
          <w:tab w:val="left" w:pos="720" w:leader="none"/>
          <w:tab w:val="center" w:pos="4320" w:leader="none"/>
          <w:tab w:val="right" w:pos="8640" w:leader="none"/>
        </w:tabs>
        <w:snapToGrid w:val="false"/>
        <w:spacing w:before="0" w:after="120"/>
        <w:ind w:firstLine="567"/>
        <w:rPr>
          <w:kern w:val="2"/>
          <w:sz w:val="28"/>
          <w:szCs w:val="28"/>
          <w:lang w:val="en-US"/>
        </w:rPr>
      </w:pPr>
      <w:r>
        <w:rPr>
          <w:kern w:val="2"/>
          <w:sz w:val="28"/>
          <w:szCs w:val="28"/>
          <w:lang w:val="en-US"/>
        </w:rPr>
        <w:t>6</w:t>
      </w:r>
      <w:r>
        <w:rPr>
          <w:kern w:val="2"/>
          <w:sz w:val="28"/>
          <w:szCs w:val="28"/>
        </w:rPr>
        <w:t>. Kết quả lãnh đạo thực hiện kết luận hoặc nghị quyết</w:t>
      </w:r>
      <w:r>
        <w:rPr>
          <w:kern w:val="2"/>
          <w:sz w:val="28"/>
          <w:szCs w:val="28"/>
          <w:lang w:val="en-US"/>
        </w:rPr>
        <w:t xml:space="preserve"> </w:t>
      </w:r>
      <w:r>
        <w:rPr>
          <w:kern w:val="2"/>
          <w:sz w:val="28"/>
          <w:szCs w:val="28"/>
        </w:rPr>
        <w:t xml:space="preserve">của chi bộ: </w:t>
      </w:r>
      <w:r>
        <w:rPr>
          <w:kern w:val="2"/>
          <w:sz w:val="28"/>
          <w:szCs w:val="28"/>
          <w:lang w:val="en-US"/>
        </w:rPr>
        <w:t>30</w:t>
      </w:r>
      <w:r>
        <w:rPr>
          <w:kern w:val="2"/>
          <w:sz w:val="28"/>
          <w:szCs w:val="28"/>
        </w:rPr>
        <w:t xml:space="preserve"> điểm</w:t>
      </w:r>
    </w:p>
    <w:p>
      <w:pPr>
        <w:pStyle w:val="Header"/>
        <w:tabs>
          <w:tab w:val="left" w:pos="720" w:leader="none"/>
          <w:tab w:val="center" w:pos="4320" w:leader="none"/>
          <w:tab w:val="right" w:pos="8640" w:leader="none"/>
        </w:tabs>
        <w:snapToGrid w:val="false"/>
        <w:spacing w:before="0" w:after="120"/>
        <w:ind w:firstLine="567"/>
        <w:rPr>
          <w:kern w:val="2"/>
          <w:sz w:val="28"/>
          <w:szCs w:val="28"/>
          <w:lang w:val="en-US"/>
        </w:rPr>
      </w:pPr>
      <w:r>
        <w:rPr>
          <w:kern w:val="2"/>
          <w:sz w:val="28"/>
          <w:szCs w:val="28"/>
          <w:lang w:val="en-US"/>
        </w:rPr>
        <w:t>7. Kết thúc sinh hoạt chi bộ: 05 điểm</w:t>
      </w:r>
    </w:p>
    <w:p>
      <w:pPr>
        <w:pStyle w:val="Normal"/>
        <w:snapToGrid w:val="false"/>
        <w:spacing w:before="0" w:after="120"/>
        <w:ind w:firstLine="567"/>
        <w:rPr>
          <w:b/>
          <w:kern w:val="2"/>
          <w:szCs w:val="28"/>
          <w:lang w:eastAsia="x-none"/>
        </w:rPr>
      </w:pPr>
      <w:r>
        <w:rPr>
          <w:b/>
          <w:kern w:val="2"/>
          <w:szCs w:val="28"/>
          <w:lang w:eastAsia="x-none"/>
        </w:rPr>
        <w:t>Điều 4. Mức xếp loại chất lượng kỳ sinh hoạt chi bộ</w:t>
      </w:r>
    </w:p>
    <w:p>
      <w:pPr>
        <w:pStyle w:val="Normal"/>
        <w:snapToGrid w:val="false"/>
        <w:spacing w:before="0" w:after="120"/>
        <w:ind w:firstLine="567"/>
        <w:rPr>
          <w:spacing w:val="-4"/>
          <w:szCs w:val="28"/>
        </w:rPr>
      </w:pPr>
      <w:r>
        <w:rPr>
          <w:spacing w:val="-4"/>
          <w:szCs w:val="28"/>
        </w:rPr>
        <w:t xml:space="preserve">Xếp loại chất lượng sinh hoạt chi bộ hằng tháng </w:t>
      </w:r>
      <w:r>
        <w:rPr>
          <w:spacing w:val="-4"/>
          <w:szCs w:val="28"/>
          <w:lang w:val="vi-VN"/>
        </w:rPr>
        <w:t xml:space="preserve">và sinh hoạt chuyên đề </w:t>
      </w:r>
      <w:r>
        <w:rPr>
          <w:spacing w:val="-4"/>
          <w:szCs w:val="28"/>
        </w:rPr>
        <w:t xml:space="preserve">bằng phương pháp chấm điểm theo 04 mức, tương ứng với tổng số điểm như sau: </w:t>
      </w:r>
    </w:p>
    <w:p>
      <w:pPr>
        <w:pStyle w:val="Normal"/>
        <w:snapToGrid w:val="false"/>
        <w:spacing w:before="0" w:after="120"/>
        <w:ind w:firstLine="567"/>
        <w:rPr>
          <w:spacing w:val="-4"/>
          <w:szCs w:val="28"/>
        </w:rPr>
      </w:pPr>
      <w:r>
        <w:rPr>
          <w:spacing w:val="-4"/>
          <w:szCs w:val="28"/>
          <w:lang w:val="vi-VN"/>
        </w:rPr>
        <w:t>1.</w:t>
      </w:r>
      <w:r>
        <w:rPr>
          <w:spacing w:val="-4"/>
          <w:szCs w:val="28"/>
        </w:rPr>
        <w:t xml:space="preserve"> Loại Tốt: Đạt từ 90 điểm trở lên</w:t>
      </w:r>
    </w:p>
    <w:p>
      <w:pPr>
        <w:pStyle w:val="Normal"/>
        <w:snapToGrid w:val="false"/>
        <w:spacing w:before="0" w:after="120"/>
        <w:ind w:firstLine="567"/>
        <w:rPr>
          <w:spacing w:val="-4"/>
          <w:szCs w:val="28"/>
        </w:rPr>
      </w:pPr>
      <w:r>
        <w:rPr>
          <w:spacing w:val="-4"/>
          <w:szCs w:val="28"/>
          <w:lang w:val="vi-VN"/>
        </w:rPr>
        <w:t>2.</w:t>
      </w:r>
      <w:r>
        <w:rPr>
          <w:spacing w:val="-4"/>
          <w:szCs w:val="28"/>
        </w:rPr>
        <w:t xml:space="preserve"> Loại Khá: Đạt từ 70 đến dưới 90 điểm</w:t>
      </w:r>
    </w:p>
    <w:p>
      <w:pPr>
        <w:pStyle w:val="Normal"/>
        <w:snapToGrid w:val="false"/>
        <w:spacing w:before="0" w:after="120"/>
        <w:ind w:firstLine="567"/>
        <w:rPr>
          <w:spacing w:val="-4"/>
          <w:szCs w:val="28"/>
        </w:rPr>
      </w:pPr>
      <w:r>
        <w:rPr>
          <w:spacing w:val="-4"/>
          <w:szCs w:val="28"/>
          <w:lang w:val="vi-VN"/>
        </w:rPr>
        <w:t>3.</w:t>
      </w:r>
      <w:r>
        <w:rPr>
          <w:spacing w:val="-4"/>
          <w:szCs w:val="28"/>
        </w:rPr>
        <w:t xml:space="preserve"> Loại Trung bình: Đạt từ 50 đến dưới 70 điểm</w:t>
      </w:r>
    </w:p>
    <w:p>
      <w:pPr>
        <w:pStyle w:val="Normal"/>
        <w:snapToGrid w:val="false"/>
        <w:spacing w:before="0" w:after="120"/>
        <w:ind w:firstLine="567"/>
        <w:rPr>
          <w:spacing w:val="-4"/>
          <w:szCs w:val="28"/>
        </w:rPr>
      </w:pPr>
      <w:r>
        <w:rPr>
          <w:spacing w:val="-4"/>
          <w:szCs w:val="28"/>
          <w:lang w:val="vi-VN"/>
        </w:rPr>
        <w:t>4.</w:t>
      </w:r>
      <w:r>
        <w:rPr>
          <w:spacing w:val="-4"/>
          <w:szCs w:val="28"/>
        </w:rPr>
        <w:t xml:space="preserve"> Loại kém: Dưới 50 điểm</w:t>
      </w:r>
    </w:p>
    <w:p>
      <w:pPr>
        <w:pStyle w:val="Normal"/>
        <w:widowControl w:val="false"/>
        <w:tabs>
          <w:tab w:val="clear" w:pos="720"/>
          <w:tab w:val="left" w:pos="1134" w:leader="none"/>
        </w:tabs>
        <w:snapToGrid w:val="false"/>
        <w:spacing w:before="0" w:after="120"/>
        <w:ind w:firstLine="567"/>
        <w:rPr>
          <w:b/>
          <w:szCs w:val="28"/>
        </w:rPr>
      </w:pPr>
      <w:r>
        <w:rPr>
          <w:b/>
          <w:szCs w:val="28"/>
        </w:rPr>
        <w:t>Điều 5. Phương pháp, quy trình đánh giá chất lượng sinh hoạt chi bộ</w:t>
      </w:r>
    </w:p>
    <w:p>
      <w:pPr>
        <w:pStyle w:val="Normal"/>
        <w:shd w:val="clear" w:color="auto" w:fill="FFFFFF"/>
        <w:snapToGrid w:val="false"/>
        <w:spacing w:before="0" w:after="120"/>
        <w:ind w:firstLine="567"/>
        <w:rPr>
          <w:bCs/>
          <w:spacing w:val="-6"/>
          <w:szCs w:val="28"/>
        </w:rPr>
      </w:pPr>
      <w:r>
        <w:rPr>
          <w:bCs/>
          <w:szCs w:val="28"/>
          <w:lang w:val="vi-VN"/>
        </w:rPr>
        <w:t>1.</w:t>
      </w:r>
      <w:r>
        <w:rPr>
          <w:bCs/>
          <w:spacing w:val="-6"/>
          <w:szCs w:val="28"/>
        </w:rPr>
        <w:t xml:space="preserve"> Trước khi kỳ sinh hoạt chi bộ bắt đầu, bí thư chi bộ phân công 01 đồng chí trong chi ủy hoặc thư ký kỳ họp theo dõi diễn biến kỳ sinh hoạt chi bộ để chấm điểm.</w:t>
      </w:r>
    </w:p>
    <w:p>
      <w:pPr>
        <w:pStyle w:val="Normal"/>
        <w:widowControl w:val="false"/>
        <w:tabs>
          <w:tab w:val="clear" w:pos="720"/>
          <w:tab w:val="left" w:pos="1134" w:leader="none"/>
        </w:tabs>
        <w:snapToGrid w:val="false"/>
        <w:spacing w:before="0" w:after="120"/>
        <w:ind w:firstLine="567"/>
        <w:rPr>
          <w:bCs/>
          <w:szCs w:val="28"/>
        </w:rPr>
      </w:pPr>
      <w:r>
        <w:rPr>
          <w:bCs/>
          <w:szCs w:val="28"/>
          <w:lang w:val="vi-VN"/>
        </w:rPr>
        <w:t>2.</w:t>
      </w:r>
      <w:r>
        <w:rPr>
          <w:bCs/>
          <w:szCs w:val="28"/>
        </w:rPr>
        <w:t xml:space="preserve"> Kết thúc kỳ sinh hoạt chi bộ, chi ủy hoặc bí thư, phó bí thư chi bộ (nơi không có chi ủy) thống nhất số điểm tự chấm, đề xuất mức xếp loại kỳ sinh hoạt. </w:t>
      </w:r>
    </w:p>
    <w:p>
      <w:pPr>
        <w:pStyle w:val="Normal"/>
        <w:widowControl w:val="false"/>
        <w:tabs>
          <w:tab w:val="clear" w:pos="720"/>
          <w:tab w:val="left" w:pos="1134" w:leader="none"/>
        </w:tabs>
        <w:snapToGrid w:val="false"/>
        <w:spacing w:before="0" w:after="120"/>
        <w:ind w:firstLine="567"/>
        <w:rPr>
          <w:iCs/>
          <w:szCs w:val="28"/>
        </w:rPr>
      </w:pPr>
      <w:r>
        <w:rPr>
          <w:bCs/>
          <w:szCs w:val="28"/>
          <w:lang w:val="vi-VN"/>
        </w:rPr>
        <w:t>3.</w:t>
      </w:r>
      <w:r>
        <w:rPr>
          <w:bCs/>
          <w:szCs w:val="28"/>
        </w:rPr>
        <w:t xml:space="preserve"> Chi bộ thảo luận về kết quả tự chấm điểm, mức xếp loại chất lượng kỳ sinh hoạt và biểu quyết thông qua</w:t>
      </w:r>
      <w:r>
        <w:rPr>
          <w:iCs/>
          <w:szCs w:val="28"/>
        </w:rPr>
        <w:t>; người chủ trì chỉ ra những mặt còn hạn chế (nhất là ở các tiêu chí đạt điểm thấp) và đề ra giải pháp khắc phục cụ thể trong kỳ sinh hoạt tiếp theo; nội dung này phải được ghi trong biên bản hoặc nghị quyết của chi bộ.</w:t>
      </w:r>
    </w:p>
    <w:p>
      <w:pPr>
        <w:pStyle w:val="Normal"/>
        <w:widowControl w:val="false"/>
        <w:tabs>
          <w:tab w:val="clear" w:pos="720"/>
          <w:tab w:val="left" w:pos="851" w:leader="none"/>
          <w:tab w:val="left" w:pos="1134" w:leader="none"/>
        </w:tabs>
        <w:snapToGrid w:val="false"/>
        <w:spacing w:before="0" w:after="120"/>
        <w:ind w:firstLine="567"/>
        <w:rPr>
          <w:bCs/>
          <w:spacing w:val="-4"/>
          <w:szCs w:val="28"/>
        </w:rPr>
      </w:pPr>
      <w:r>
        <w:rPr>
          <w:bCs/>
          <w:spacing w:val="-4"/>
          <w:szCs w:val="28"/>
          <w:lang w:val="vi-VN"/>
        </w:rPr>
        <w:t>4.</w:t>
      </w:r>
      <w:r>
        <w:rPr>
          <w:bCs/>
          <w:spacing w:val="-4"/>
          <w:szCs w:val="28"/>
        </w:rPr>
        <w:t xml:space="preserve"> Cán bộ được phân công dự, chỉ đạo, hướng dẫn kỳ sinh hoạt chi bộ có trách nhiệm thẩm định kết quả xếp loại chất lượng buổi sinh hoạt chi bộ; có ý kiến với chi bộ, chi ủy và</w:t>
      </w:r>
      <w:r>
        <w:rPr>
          <w:bCs/>
          <w:spacing w:val="-4"/>
          <w:szCs w:val="28"/>
          <w:shd w:fill="FFFFFF" w:val="clear"/>
        </w:rPr>
        <w:t xml:space="preserve"> chịu trách nhiệm cá nhân trước cấp ủy cấp trên về chất lượng kỳ sinh hoạt chi bộ.</w:t>
      </w:r>
      <w:r>
        <w:rPr>
          <w:bCs/>
          <w:spacing w:val="-4"/>
          <w:szCs w:val="28"/>
        </w:rPr>
        <w:t xml:space="preserve"> </w:t>
      </w:r>
    </w:p>
    <w:p>
      <w:pPr>
        <w:pStyle w:val="Normal"/>
        <w:snapToGrid w:val="false"/>
        <w:spacing w:before="0" w:after="120"/>
        <w:ind w:firstLine="567"/>
        <w:rPr>
          <w:bCs/>
          <w:szCs w:val="28"/>
        </w:rPr>
      </w:pPr>
      <w:r>
        <w:rPr>
          <w:bCs/>
          <w:szCs w:val="28"/>
          <w:lang w:val="vi-VN"/>
        </w:rPr>
        <w:t>5.</w:t>
      </w:r>
      <w:r>
        <w:rPr>
          <w:bCs/>
          <w:szCs w:val="28"/>
        </w:rPr>
        <w:t xml:space="preserve"> Chi bộ báo cáo tổng số điểm tự chấm và đề xuất mức xếp loại chất lượng kỳ sinh hoạt chi bộ với cấp ủy cấp trên </w:t>
      </w:r>
      <w:r>
        <w:rPr>
          <w:bCs/>
          <w:szCs w:val="28"/>
          <w:shd w:fill="FFFFFF" w:val="clear"/>
        </w:rPr>
        <w:t>trực tiếp để nắm tình hình và kịp thời lãnh đạo, chỉ đạo. Cấp ủy cấp trên căn cứ mức tự xếp loại chất lượng của chi bộ và ý kiến của c</w:t>
      </w:r>
      <w:r>
        <w:rPr>
          <w:bCs/>
          <w:szCs w:val="28"/>
        </w:rPr>
        <w:t>ấp ủy viên cấp trên được phân công dự, chỉ đạo, hướng dẫn kỳ sinh hoạt chi bộ đánh giá, quyết định mức xếp loại chất lượng kỳ sinh hoạt của chi bộ trực thuộc và thông báo kết quả tới chi bộ.</w:t>
      </w:r>
    </w:p>
    <w:p>
      <w:pPr>
        <w:pStyle w:val="Header"/>
        <w:tabs>
          <w:tab w:val="left" w:pos="720" w:leader="none"/>
          <w:tab w:val="center" w:pos="4320" w:leader="none"/>
          <w:tab w:val="right" w:pos="8640" w:leader="none"/>
        </w:tabs>
        <w:snapToGrid w:val="false"/>
        <w:spacing w:before="0" w:after="120"/>
        <w:ind w:firstLine="567"/>
        <w:rPr>
          <w:b/>
          <w:kern w:val="2"/>
          <w:sz w:val="28"/>
          <w:szCs w:val="28"/>
        </w:rPr>
      </w:pPr>
      <w:r>
        <w:rPr>
          <w:b/>
          <w:kern w:val="2"/>
          <w:sz w:val="28"/>
          <w:szCs w:val="28"/>
        </w:rPr>
      </w:r>
    </w:p>
    <w:p>
      <w:pPr>
        <w:pStyle w:val="Header"/>
        <w:tabs>
          <w:tab w:val="left" w:pos="720" w:leader="none"/>
          <w:tab w:val="center" w:pos="4320" w:leader="none"/>
          <w:tab w:val="right" w:pos="8640" w:leader="none"/>
        </w:tabs>
        <w:snapToGrid w:val="false"/>
        <w:spacing w:before="0" w:after="120"/>
        <w:ind w:firstLine="567"/>
        <w:rPr>
          <w:b/>
          <w:kern w:val="2"/>
          <w:sz w:val="28"/>
          <w:szCs w:val="28"/>
          <w:lang w:val="en-US"/>
        </w:rPr>
      </w:pPr>
      <w:r>
        <w:rPr>
          <w:b/>
          <w:kern w:val="2"/>
          <w:sz w:val="28"/>
          <w:szCs w:val="28"/>
        </w:rPr>
        <w:t xml:space="preserve">Điều </w:t>
      </w:r>
      <w:r>
        <w:rPr>
          <w:b/>
          <w:kern w:val="2"/>
          <w:sz w:val="28"/>
          <w:szCs w:val="28"/>
          <w:lang w:val="en-SG"/>
        </w:rPr>
        <w:t>6</w:t>
      </w:r>
      <w:r>
        <w:rPr>
          <w:b/>
          <w:kern w:val="2"/>
          <w:sz w:val="28"/>
          <w:szCs w:val="28"/>
        </w:rPr>
        <w:t xml:space="preserve">. </w:t>
      </w:r>
      <w:r>
        <w:rPr>
          <w:b/>
          <w:kern w:val="2"/>
          <w:sz w:val="28"/>
          <w:szCs w:val="28"/>
          <w:lang w:val="en-US"/>
        </w:rPr>
        <w:t xml:space="preserve">Việc </w:t>
      </w:r>
      <w:r>
        <w:rPr>
          <w:b/>
          <w:i/>
          <w:kern w:val="2"/>
          <w:sz w:val="28"/>
          <w:szCs w:val="28"/>
          <w:lang w:val="en-US"/>
        </w:rPr>
        <w:t>s</w:t>
      </w:r>
      <w:r>
        <w:rPr>
          <w:b/>
          <w:kern w:val="2"/>
          <w:sz w:val="28"/>
          <w:szCs w:val="28"/>
        </w:rPr>
        <w:t>ử dụng kết quả đánh giá</w:t>
      </w:r>
      <w:r>
        <w:rPr>
          <w:b/>
          <w:kern w:val="2"/>
          <w:sz w:val="28"/>
          <w:szCs w:val="28"/>
          <w:lang w:val="en-US"/>
        </w:rPr>
        <w:t xml:space="preserve"> </w:t>
      </w:r>
      <w:r>
        <w:rPr>
          <w:b/>
          <w:sz w:val="28"/>
          <w:szCs w:val="28"/>
        </w:rPr>
        <w:t>chất lượng sinh hoạt chi bộ</w:t>
      </w:r>
    </w:p>
    <w:p>
      <w:pPr>
        <w:pStyle w:val="Header"/>
        <w:tabs>
          <w:tab w:val="left" w:pos="720" w:leader="none"/>
          <w:tab w:val="center" w:pos="4320" w:leader="none"/>
          <w:tab w:val="right" w:pos="8640" w:leader="none"/>
        </w:tabs>
        <w:snapToGrid w:val="false"/>
        <w:spacing w:before="0" w:after="120"/>
        <w:ind w:firstLine="567"/>
        <w:rPr>
          <w:bCs/>
          <w:sz w:val="28"/>
          <w:szCs w:val="28"/>
        </w:rPr>
      </w:pPr>
      <w:r>
        <w:rPr>
          <w:bCs/>
          <w:sz w:val="28"/>
          <w:szCs w:val="28"/>
        </w:rPr>
        <w:t>Kết quả đánh giá chất lượng sinh hoạt chi bộ làm cơ sở để đánh giá mức độ hoàn thành nhiệm vụ của chi bộ, của cấp ủy cấp trên và người đứng đầu cấp ủy. Đảng ủy cấp trên hoặc Ban Tổ chức (Ban Xây dựng đảng) của cấp ủy cấp trên trực tiếp, tổng hợp kết quả mức xếp loại chất lượng kỳ sinh hoạt chi bộ hằng tháng làm căn cứ để xếp loại chất lượng chi bộ và cán bộ, đảng viên hằng quý, hằng năm theo quy định.</w:t>
      </w:r>
    </w:p>
    <w:p>
      <w:pPr>
        <w:pStyle w:val="Header"/>
        <w:tabs>
          <w:tab w:val="left" w:pos="720" w:leader="none"/>
          <w:tab w:val="center" w:pos="4320" w:leader="none"/>
          <w:tab w:val="right" w:pos="8640" w:leader="none"/>
        </w:tabs>
        <w:snapToGrid w:val="false"/>
        <w:spacing w:before="0" w:after="120"/>
        <w:ind w:firstLine="567"/>
        <w:rPr>
          <w:b/>
          <w:kern w:val="2"/>
          <w:sz w:val="28"/>
          <w:szCs w:val="28"/>
          <w:lang w:val="vi-VN"/>
        </w:rPr>
      </w:pPr>
      <w:r>
        <w:rPr>
          <w:b/>
          <w:kern w:val="2"/>
          <w:sz w:val="28"/>
          <w:szCs w:val="28"/>
          <w:lang w:val="vi-VN"/>
        </w:rPr>
        <w:t xml:space="preserve">Điều </w:t>
      </w:r>
      <w:r>
        <w:rPr>
          <w:b/>
          <w:kern w:val="2"/>
          <w:sz w:val="28"/>
          <w:szCs w:val="28"/>
          <w:lang w:val="en-US"/>
        </w:rPr>
        <w:t>7</w:t>
      </w:r>
      <w:r>
        <w:rPr>
          <w:kern w:val="2"/>
          <w:sz w:val="28"/>
          <w:szCs w:val="28"/>
          <w:lang w:val="en-US"/>
        </w:rPr>
        <w:t>.</w:t>
      </w:r>
      <w:r>
        <w:rPr>
          <w:kern w:val="2"/>
          <w:sz w:val="28"/>
          <w:szCs w:val="28"/>
          <w:lang w:val="vi-VN"/>
        </w:rPr>
        <w:t xml:space="preserve"> </w:t>
      </w:r>
      <w:r>
        <w:rPr>
          <w:b/>
          <w:kern w:val="2"/>
          <w:sz w:val="28"/>
          <w:szCs w:val="28"/>
          <w:lang w:val="vi-VN"/>
        </w:rPr>
        <w:t>Thời gian tổ chức sinh hoạt chi bộ</w:t>
      </w:r>
    </w:p>
    <w:p>
      <w:pPr>
        <w:pStyle w:val="Header"/>
        <w:tabs>
          <w:tab w:val="left" w:pos="720" w:leader="none"/>
          <w:tab w:val="center" w:pos="4320" w:leader="none"/>
          <w:tab w:val="right" w:pos="8640" w:leader="none"/>
        </w:tabs>
        <w:snapToGrid w:val="false"/>
        <w:spacing w:before="0" w:after="120"/>
        <w:ind w:firstLine="567"/>
        <w:rPr>
          <w:sz w:val="28"/>
          <w:szCs w:val="28"/>
        </w:rPr>
      </w:pPr>
      <w:r>
        <w:rPr>
          <w:kern w:val="2"/>
          <w:sz w:val="28"/>
          <w:szCs w:val="28"/>
          <w:lang w:val="en-US"/>
        </w:rPr>
        <w:t xml:space="preserve">1. </w:t>
      </w:r>
      <w:r>
        <w:rPr>
          <w:kern w:val="2"/>
          <w:sz w:val="28"/>
          <w:szCs w:val="28"/>
          <w:lang w:val="vi-VN"/>
        </w:rPr>
        <w:t>Chi bộ cơ quan hành chính, lực lượng vũ trang: Ngày 01 hằng tháng</w:t>
      </w:r>
      <w:r>
        <w:rPr>
          <w:kern w:val="2"/>
          <w:sz w:val="28"/>
          <w:szCs w:val="28"/>
          <w:lang w:val="en-SG"/>
        </w:rPr>
        <w:t xml:space="preserve"> và phải đưa vào lịch công tác của cơ quan, đơn vị (</w:t>
      </w:r>
      <w:r>
        <w:rPr>
          <w:kern w:val="2"/>
          <w:sz w:val="28"/>
          <w:szCs w:val="28"/>
          <w:lang w:val="vi-VN"/>
        </w:rPr>
        <w:t xml:space="preserve">tổ chức sinh hoạt chi bộ </w:t>
      </w:r>
      <w:r>
        <w:rPr>
          <w:kern w:val="2"/>
          <w:sz w:val="28"/>
          <w:szCs w:val="28"/>
          <w:lang w:val="en-SG"/>
        </w:rPr>
        <w:t xml:space="preserve">ngay </w:t>
      </w:r>
      <w:r>
        <w:rPr>
          <w:kern w:val="2"/>
          <w:sz w:val="28"/>
          <w:szCs w:val="28"/>
          <w:lang w:val="vi-VN"/>
        </w:rPr>
        <w:t xml:space="preserve">sau </w:t>
      </w:r>
      <w:r>
        <w:rPr>
          <w:kern w:val="2"/>
          <w:sz w:val="28"/>
          <w:szCs w:val="28"/>
          <w:lang w:val="en-SG"/>
        </w:rPr>
        <w:t xml:space="preserve">kết thúc </w:t>
      </w:r>
      <w:r>
        <w:rPr>
          <w:kern w:val="2"/>
          <w:sz w:val="28"/>
          <w:szCs w:val="28"/>
          <w:lang w:val="vi-VN"/>
        </w:rPr>
        <w:t>lễ chào cờ đầu tháng, nếu trùng ngày nghỉ, ngày lễ thì chuyển sang sinh hoạt ngày kế tiếp ngày nghỉ</w:t>
      </w:r>
      <w:r>
        <w:rPr>
          <w:kern w:val="2"/>
          <w:sz w:val="28"/>
          <w:szCs w:val="28"/>
          <w:lang w:val="en-SG"/>
        </w:rPr>
        <w:t>)</w:t>
      </w:r>
      <w:r>
        <w:rPr>
          <w:kern w:val="2"/>
          <w:sz w:val="28"/>
          <w:szCs w:val="28"/>
          <w:lang w:val="vi-VN"/>
        </w:rPr>
        <w:t>.</w:t>
      </w:r>
      <w:r>
        <w:rPr>
          <w:kern w:val="2"/>
          <w:sz w:val="28"/>
          <w:szCs w:val="28"/>
          <w:lang w:val="en-SG"/>
        </w:rPr>
        <w:t xml:space="preserve"> </w:t>
      </w:r>
      <w:r>
        <w:rPr>
          <w:sz w:val="28"/>
          <w:szCs w:val="28"/>
          <w:lang w:val="en-US"/>
        </w:rPr>
        <w:t>C</w:t>
      </w:r>
      <w:r>
        <w:rPr>
          <w:sz w:val="28"/>
          <w:szCs w:val="28"/>
        </w:rPr>
        <w:t>ác đồng chí bí thư cấp ủy, thủ trưởng cơ quan, đơn vị phải bố trí thời gian, tham dự sinh hoạt chi bộ theo quy định</w:t>
      </w:r>
      <w:r>
        <w:rPr>
          <w:sz w:val="28"/>
          <w:szCs w:val="28"/>
          <w:lang w:val="en-SG"/>
        </w:rPr>
        <w:t xml:space="preserve"> </w:t>
      </w:r>
      <w:r>
        <w:rPr>
          <w:sz w:val="28"/>
          <w:szCs w:val="28"/>
        </w:rPr>
        <w:t xml:space="preserve">(trừ các công việc đột xuất, cấp bách). </w:t>
      </w:r>
    </w:p>
    <w:p>
      <w:pPr>
        <w:pStyle w:val="Header"/>
        <w:tabs>
          <w:tab w:val="left" w:pos="720" w:leader="none"/>
          <w:tab w:val="center" w:pos="4320" w:leader="none"/>
          <w:tab w:val="right" w:pos="8640" w:leader="none"/>
        </w:tabs>
        <w:snapToGrid w:val="false"/>
        <w:spacing w:before="0" w:after="120"/>
        <w:ind w:firstLine="567"/>
        <w:rPr>
          <w:kern w:val="2"/>
          <w:sz w:val="28"/>
          <w:szCs w:val="28"/>
          <w:lang w:val="en-US"/>
        </w:rPr>
      </w:pPr>
      <w:r>
        <w:rPr>
          <w:kern w:val="2"/>
          <w:sz w:val="28"/>
          <w:szCs w:val="28"/>
          <w:lang w:val="en-US"/>
        </w:rPr>
        <w:t xml:space="preserve">2. </w:t>
      </w:r>
      <w:r>
        <w:rPr>
          <w:kern w:val="2"/>
          <w:sz w:val="28"/>
          <w:szCs w:val="28"/>
          <w:lang w:val="vi-VN"/>
        </w:rPr>
        <w:t>Chi bộ đơn vị sự nghiệp, doanh nghiệp</w:t>
      </w:r>
      <w:r>
        <w:rPr>
          <w:kern w:val="2"/>
          <w:sz w:val="28"/>
          <w:szCs w:val="28"/>
          <w:lang w:val="en-SG"/>
        </w:rPr>
        <w:t>; c</w:t>
      </w:r>
      <w:r>
        <w:rPr>
          <w:kern w:val="2"/>
          <w:sz w:val="28"/>
          <w:szCs w:val="28"/>
          <w:lang w:val="vi-VN"/>
        </w:rPr>
        <w:t>hi bộ thôn</w:t>
      </w:r>
      <w:r>
        <w:rPr>
          <w:kern w:val="2"/>
          <w:sz w:val="28"/>
          <w:szCs w:val="28"/>
          <w:lang w:val="en-SG"/>
        </w:rPr>
        <w:t>, tổ dân phố</w:t>
      </w:r>
      <w:r>
        <w:rPr>
          <w:kern w:val="2"/>
          <w:sz w:val="28"/>
          <w:szCs w:val="28"/>
          <w:lang w:val="vi-VN"/>
        </w:rPr>
        <w:t>: Từ ngày 01 đến ngày 0</w:t>
      </w:r>
      <w:r>
        <w:rPr>
          <w:kern w:val="2"/>
          <w:sz w:val="28"/>
          <w:szCs w:val="28"/>
          <w:lang w:val="en-SG"/>
        </w:rPr>
        <w:t>5</w:t>
      </w:r>
      <w:r>
        <w:rPr>
          <w:kern w:val="2"/>
          <w:sz w:val="28"/>
          <w:szCs w:val="28"/>
          <w:lang w:val="vi-VN"/>
        </w:rPr>
        <w:t xml:space="preserve"> hằng tháng (bố trí thời gian phù hợp với đặc thù công việc)</w:t>
      </w:r>
      <w:r>
        <w:rPr>
          <w:kern w:val="2"/>
          <w:sz w:val="28"/>
          <w:szCs w:val="28"/>
          <w:lang w:val="en-US"/>
        </w:rPr>
        <w:t>.</w:t>
      </w:r>
    </w:p>
    <w:p>
      <w:pPr>
        <w:pStyle w:val="Header"/>
        <w:tabs>
          <w:tab w:val="left" w:pos="720" w:leader="none"/>
          <w:tab w:val="center" w:pos="4320" w:leader="none"/>
          <w:tab w:val="right" w:pos="8640" w:leader="none"/>
        </w:tabs>
        <w:snapToGrid w:val="false"/>
        <w:spacing w:before="0" w:after="120"/>
        <w:ind w:firstLine="567"/>
        <w:rPr>
          <w:sz w:val="26"/>
          <w:szCs w:val="26"/>
          <w:lang w:val="en-US"/>
        </w:rPr>
      </w:pPr>
      <w:r>
        <w:rPr>
          <w:spacing w:val="-6"/>
          <w:kern w:val="2"/>
          <w:sz w:val="28"/>
          <w:szCs w:val="28"/>
          <w:lang w:val="en-US"/>
        </w:rPr>
        <w:t xml:space="preserve">3. </w:t>
      </w:r>
      <w:r>
        <w:rPr>
          <w:kern w:val="2"/>
          <w:sz w:val="28"/>
          <w:szCs w:val="28"/>
          <w:lang w:val="en-US"/>
        </w:rPr>
        <w:t>Thời lượng sinh hoạt chi bộ: T</w:t>
      </w:r>
      <w:r>
        <w:rPr>
          <w:sz w:val="28"/>
          <w:szCs w:val="28"/>
        </w:rPr>
        <w:t xml:space="preserve">ối thiểu 90 phút (nếu trong tháng có sinh hoạt chuyên đề và sinh hoạt thường kỳ trong cùng một buổi </w:t>
      </w:r>
      <w:r>
        <w:rPr>
          <w:sz w:val="28"/>
          <w:szCs w:val="28"/>
          <w:lang w:val="en-US"/>
        </w:rPr>
        <w:t>thời lượng</w:t>
      </w:r>
      <w:r>
        <w:rPr>
          <w:sz w:val="28"/>
          <w:szCs w:val="28"/>
        </w:rPr>
        <w:t xml:space="preserve"> tối thiểu 120 phút</w:t>
      </w:r>
      <w:r>
        <w:rPr>
          <w:sz w:val="28"/>
          <w:szCs w:val="28"/>
          <w:lang w:val="en-US"/>
        </w:rPr>
        <w:t>). Đ</w:t>
      </w:r>
      <w:r>
        <w:rPr>
          <w:sz w:val="28"/>
          <w:szCs w:val="28"/>
        </w:rPr>
        <w:t>ối với chi bộ có từ 3</w:t>
      </w:r>
      <w:r>
        <w:rPr>
          <w:sz w:val="28"/>
          <w:szCs w:val="28"/>
          <w:lang w:val="en-US"/>
        </w:rPr>
        <w:t xml:space="preserve"> </w:t>
      </w:r>
      <w:r>
        <w:rPr>
          <w:sz w:val="28"/>
          <w:szCs w:val="28"/>
        </w:rPr>
        <w:t xml:space="preserve">đến 5 đảng viên thời </w:t>
      </w:r>
      <w:r>
        <w:rPr>
          <w:sz w:val="28"/>
          <w:szCs w:val="28"/>
          <w:lang w:val="en-US"/>
        </w:rPr>
        <w:t xml:space="preserve">lượng sinh hoạt thường kỳ </w:t>
      </w:r>
      <w:r>
        <w:rPr>
          <w:sz w:val="28"/>
          <w:szCs w:val="28"/>
        </w:rPr>
        <w:t>tối thiểu 60 phút</w:t>
      </w:r>
      <w:r>
        <w:rPr>
          <w:sz w:val="28"/>
          <w:szCs w:val="28"/>
          <w:lang w:val="en-US"/>
        </w:rPr>
        <w:t xml:space="preserve"> </w:t>
      </w:r>
      <w:r>
        <w:rPr>
          <w:sz w:val="28"/>
          <w:szCs w:val="28"/>
        </w:rPr>
        <w:t xml:space="preserve">(nếu trong tháng có sinh hoạt chuyên đề và sinh hoạt thường kỳ trong cùng một buổi </w:t>
      </w:r>
      <w:r>
        <w:rPr>
          <w:sz w:val="28"/>
          <w:szCs w:val="28"/>
          <w:lang w:val="en-US"/>
        </w:rPr>
        <w:t>thời lượng</w:t>
      </w:r>
      <w:r>
        <w:rPr>
          <w:sz w:val="28"/>
          <w:szCs w:val="28"/>
        </w:rPr>
        <w:t xml:space="preserve"> tối thiểu </w:t>
      </w:r>
      <w:r>
        <w:rPr>
          <w:sz w:val="28"/>
          <w:szCs w:val="28"/>
          <w:lang w:val="en-US"/>
        </w:rPr>
        <w:t>90</w:t>
      </w:r>
      <w:r>
        <w:rPr>
          <w:sz w:val="28"/>
          <w:szCs w:val="28"/>
        </w:rPr>
        <w:t xml:space="preserve"> phút</w:t>
      </w:r>
      <w:r>
        <w:rPr>
          <w:sz w:val="28"/>
          <w:szCs w:val="28"/>
          <w:lang w:val="en-US"/>
        </w:rPr>
        <w:t>)</w:t>
      </w:r>
      <w:r>
        <w:rPr>
          <w:sz w:val="28"/>
          <w:szCs w:val="28"/>
        </w:rPr>
        <w:t>.</w:t>
      </w:r>
      <w:r>
        <w:rPr>
          <w:sz w:val="26"/>
          <w:szCs w:val="26"/>
        </w:rPr>
        <w:t xml:space="preserve"> </w:t>
      </w:r>
    </w:p>
    <w:p>
      <w:pPr>
        <w:pStyle w:val="Header"/>
        <w:tabs>
          <w:tab w:val="left" w:pos="720" w:leader="none"/>
          <w:tab w:val="center" w:pos="4320" w:leader="none"/>
          <w:tab w:val="right" w:pos="8640" w:leader="none"/>
        </w:tabs>
        <w:snapToGrid w:val="false"/>
        <w:spacing w:before="0" w:after="120"/>
        <w:ind w:firstLine="567"/>
        <w:rPr>
          <w:b/>
          <w:kern w:val="2"/>
          <w:sz w:val="28"/>
          <w:szCs w:val="28"/>
        </w:rPr>
      </w:pPr>
      <w:r>
        <w:rPr>
          <w:b/>
          <w:kern w:val="2"/>
          <w:sz w:val="28"/>
          <w:szCs w:val="28"/>
        </w:rPr>
        <w:t xml:space="preserve">Điều </w:t>
      </w:r>
      <w:r>
        <w:rPr>
          <w:b/>
          <w:kern w:val="2"/>
          <w:sz w:val="28"/>
          <w:szCs w:val="28"/>
          <w:lang w:val="en-US"/>
        </w:rPr>
        <w:t>8</w:t>
      </w:r>
      <w:r>
        <w:rPr>
          <w:b/>
          <w:kern w:val="2"/>
          <w:sz w:val="28"/>
          <w:szCs w:val="28"/>
        </w:rPr>
        <w:t>. Tổ chức thực hiện</w:t>
      </w:r>
    </w:p>
    <w:p>
      <w:pPr>
        <w:pStyle w:val="Normal"/>
        <w:snapToGrid w:val="false"/>
        <w:spacing w:before="0" w:after="120"/>
        <w:ind w:firstLine="567"/>
        <w:rPr>
          <w:b/>
          <w:i/>
          <w:i/>
          <w:szCs w:val="28"/>
        </w:rPr>
      </w:pPr>
      <w:r>
        <w:rPr>
          <w:kern w:val="2"/>
          <w:szCs w:val="28"/>
        </w:rPr>
        <w:t xml:space="preserve">1. Ban thường vụ các đảng ủy trực </w:t>
      </w:r>
      <w:r>
        <w:rPr>
          <w:szCs w:val="28"/>
        </w:rPr>
        <w:t xml:space="preserve">thuộc lãnh đạo, chỉ đạo, triển khai thực hiện nghiêm túc Quy định. </w:t>
      </w:r>
      <w:r>
        <w:rPr>
          <w:spacing w:val="2"/>
          <w:szCs w:val="28"/>
          <w:lang w:val="vi-VN" w:eastAsia="en-GB"/>
        </w:rPr>
        <w:t xml:space="preserve">Cấp uỷ cấp trên tổ chức đánh giá và thông </w:t>
      </w:r>
      <w:r>
        <w:rPr>
          <w:szCs w:val="28"/>
          <w:lang w:val="vi-VN" w:eastAsia="en-GB"/>
        </w:rPr>
        <w:t>báo kết quả đến cấp uỷ, chi bộ trực thuộc, bảo đảm công khai, minh bạch, thực chất</w:t>
      </w:r>
      <w:r>
        <w:rPr>
          <w:szCs w:val="28"/>
          <w:lang w:eastAsia="en-GB"/>
        </w:rPr>
        <w:t>; thành lập tổ công tác của cấp uỷ cấp trên trực tiếp dự, đánh giá, xếp loại chất lượng sinh hoạt chi bộ báo cáo Ban Tổ chức Tỉnh ủy.</w:t>
      </w:r>
    </w:p>
    <w:p>
      <w:pPr>
        <w:pStyle w:val="Normal"/>
        <w:snapToGrid w:val="false"/>
        <w:spacing w:before="0" w:after="120"/>
        <w:ind w:firstLine="567"/>
        <w:rPr>
          <w:strike/>
          <w:szCs w:val="28"/>
          <w:lang w:eastAsia="en-GB"/>
        </w:rPr>
      </w:pPr>
      <w:r>
        <w:rPr>
          <w:szCs w:val="28"/>
        </w:rPr>
        <w:t xml:space="preserve">2. Phân công các đồng chí cấp ủy viên, cán bộ, đảng viên thuộc cấp ủy cấp trên trực tiếp theo dõi, dự sinh hoạt với các chi bộ trực thuộc </w:t>
      </w:r>
      <w:r>
        <w:rPr>
          <w:spacing w:val="2"/>
          <w:szCs w:val="28"/>
          <w:lang w:eastAsia="en-GB"/>
        </w:rPr>
        <w:t>và</w:t>
      </w:r>
      <w:r>
        <w:rPr>
          <w:bCs/>
          <w:iCs/>
          <w:spacing w:val="2"/>
          <w:szCs w:val="28"/>
          <w:lang w:eastAsia="en-GB"/>
        </w:rPr>
        <w:t xml:space="preserve"> </w:t>
      </w:r>
      <w:r>
        <w:rPr>
          <w:spacing w:val="2"/>
          <w:szCs w:val="28"/>
          <w:lang w:eastAsia="en-GB"/>
        </w:rPr>
        <w:t xml:space="preserve">thường xuyên theo dõi, nắm </w:t>
      </w:r>
      <w:r>
        <w:rPr>
          <w:szCs w:val="28"/>
          <w:lang w:eastAsia="en-GB"/>
        </w:rPr>
        <w:t xml:space="preserve">tình hình, chịu trách nhiệm về chất lượng </w:t>
      </w:r>
      <w:r>
        <w:rPr>
          <w:szCs w:val="28"/>
          <w:lang w:val="vi-VN" w:eastAsia="en-GB"/>
        </w:rPr>
        <w:t xml:space="preserve">sinh hoạt </w:t>
      </w:r>
      <w:r>
        <w:rPr>
          <w:szCs w:val="28"/>
          <w:lang w:eastAsia="en-GB"/>
        </w:rPr>
        <w:t xml:space="preserve">của </w:t>
      </w:r>
      <w:r>
        <w:rPr>
          <w:szCs w:val="28"/>
          <w:lang w:val="vi-VN" w:eastAsia="en-GB"/>
        </w:rPr>
        <w:t>chi bộ</w:t>
      </w:r>
      <w:r>
        <w:rPr>
          <w:szCs w:val="28"/>
          <w:lang w:eastAsia="en-GB"/>
        </w:rPr>
        <w:t xml:space="preserve">; </w:t>
      </w:r>
      <w:r>
        <w:rPr>
          <w:szCs w:val="28"/>
          <w:lang w:val="vi-VN" w:eastAsia="en-GB"/>
        </w:rPr>
        <w:t>gắn trách nhiệm của cấp uỷ viên</w:t>
      </w:r>
      <w:r>
        <w:rPr>
          <w:szCs w:val="28"/>
          <w:lang w:eastAsia="en-GB"/>
        </w:rPr>
        <w:t xml:space="preserve">, </w:t>
      </w:r>
      <w:r>
        <w:rPr>
          <w:szCs w:val="28"/>
        </w:rPr>
        <w:t>cán bộ, đảng viên</w:t>
      </w:r>
      <w:r>
        <w:rPr>
          <w:szCs w:val="28"/>
          <w:lang w:val="vi-VN" w:eastAsia="en-GB"/>
        </w:rPr>
        <w:t xml:space="preserve"> được phân công theo dõi, người đứng đầu đối với chất lượng sinh hoạt chi bộ, nhất là các chi bộ yếu kém kéo dài</w:t>
      </w:r>
      <w:r>
        <w:rPr>
          <w:szCs w:val="28"/>
          <w:lang w:eastAsia="en-GB"/>
        </w:rPr>
        <w:t>.</w:t>
      </w:r>
    </w:p>
    <w:p>
      <w:pPr>
        <w:pStyle w:val="Normal"/>
        <w:snapToGrid w:val="false"/>
        <w:spacing w:before="0" w:after="120"/>
        <w:ind w:firstLine="567"/>
        <w:rPr>
          <w:szCs w:val="28"/>
        </w:rPr>
      </w:pPr>
      <w:r>
        <w:rPr>
          <w:szCs w:val="28"/>
        </w:rPr>
        <w:t xml:space="preserve">Định kỳ hằng năm tổng hợp báo cáo kết quả thực hiện về Ban Thường vụ Tỉnh ủy (qua Ban Tổ chức Tỉnh ủy trước ngày 15/12 hằng năm). </w:t>
      </w:r>
    </w:p>
    <w:p>
      <w:pPr>
        <w:pStyle w:val="Header"/>
        <w:tabs>
          <w:tab w:val="left" w:pos="720" w:leader="none"/>
          <w:tab w:val="center" w:pos="4320" w:leader="none"/>
          <w:tab w:val="right" w:pos="8640" w:leader="none"/>
        </w:tabs>
        <w:snapToGrid w:val="false"/>
        <w:spacing w:before="0" w:after="120"/>
        <w:ind w:firstLine="567"/>
        <w:rPr>
          <w:sz w:val="28"/>
          <w:szCs w:val="28"/>
          <w:lang w:val="vi-VN" w:eastAsia="en-GB"/>
        </w:rPr>
      </w:pPr>
      <w:r>
        <w:rPr>
          <w:kern w:val="2"/>
          <w:sz w:val="28"/>
          <w:szCs w:val="28"/>
          <w:lang w:val="vi-VN"/>
        </w:rPr>
        <w:t>3</w:t>
      </w:r>
      <w:r>
        <w:rPr>
          <w:kern w:val="2"/>
          <w:sz w:val="28"/>
          <w:szCs w:val="28"/>
        </w:rPr>
        <w:t>. Ủy</w:t>
      </w:r>
      <w:r>
        <w:rPr>
          <w:kern w:val="2"/>
          <w:sz w:val="28"/>
          <w:szCs w:val="28"/>
          <w:lang w:val="en-US"/>
        </w:rPr>
        <w:t xml:space="preserve"> ban Kiểm tra Tỉnh ủy đưa vào chương trình kiểm tra, giám sát </w:t>
      </w:r>
      <w:r>
        <w:rPr>
          <w:sz w:val="28"/>
          <w:szCs w:val="28"/>
          <w:lang w:val="vi-VN" w:eastAsia="en-GB"/>
        </w:rPr>
        <w:t>định kỳ hằng năm</w:t>
      </w:r>
      <w:r>
        <w:rPr>
          <w:sz w:val="28"/>
          <w:szCs w:val="28"/>
          <w:lang w:eastAsia="en-GB"/>
        </w:rPr>
        <w:t xml:space="preserve"> hoặc </w:t>
      </w:r>
      <w:r>
        <w:rPr>
          <w:sz w:val="28"/>
          <w:szCs w:val="28"/>
          <w:lang w:val="vi-VN" w:eastAsia="en-GB"/>
        </w:rPr>
        <w:t>đột xuất</w:t>
      </w:r>
      <w:r>
        <w:rPr>
          <w:kern w:val="2"/>
          <w:sz w:val="28"/>
          <w:szCs w:val="28"/>
          <w:lang w:val="en-US"/>
        </w:rPr>
        <w:t xml:space="preserve"> của cấp ủy, ủy ban kiểm tra về nội dung </w:t>
      </w:r>
      <w:r>
        <w:rPr>
          <w:sz w:val="28"/>
          <w:szCs w:val="28"/>
          <w:lang w:eastAsia="en-GB"/>
        </w:rPr>
        <w:t xml:space="preserve">bảo đảm </w:t>
      </w:r>
      <w:r>
        <w:rPr>
          <w:sz w:val="28"/>
          <w:szCs w:val="28"/>
          <w:lang w:val="vi-VN" w:eastAsia="en-GB"/>
        </w:rPr>
        <w:t>nền nếp</w:t>
      </w:r>
      <w:r>
        <w:rPr>
          <w:sz w:val="28"/>
          <w:szCs w:val="28"/>
          <w:lang w:val="en-US" w:eastAsia="en-GB"/>
        </w:rPr>
        <w:t>,</w:t>
      </w:r>
      <w:r>
        <w:rPr>
          <w:sz w:val="28"/>
          <w:szCs w:val="28"/>
          <w:lang w:val="vi-VN" w:eastAsia="en-GB"/>
        </w:rPr>
        <w:t xml:space="preserve"> nâng cao chất lượng sinh hoạt chi bộ</w:t>
      </w:r>
      <w:r>
        <w:rPr>
          <w:sz w:val="28"/>
          <w:szCs w:val="28"/>
          <w:lang w:val="en-US" w:eastAsia="en-GB"/>
        </w:rPr>
        <w:t xml:space="preserve"> và thực hiện việc chấm điểm, đánh giá chất lượng sinh hoạt của chi bộ, cấp ủy theo Quy định này.</w:t>
      </w:r>
      <w:r>
        <w:rPr>
          <w:sz w:val="28"/>
          <w:szCs w:val="28"/>
          <w:lang w:val="vi-VN" w:eastAsia="en-GB"/>
        </w:rPr>
        <w:t xml:space="preserve"> </w:t>
      </w:r>
    </w:p>
    <w:p>
      <w:pPr>
        <w:pStyle w:val="Header"/>
        <w:tabs>
          <w:tab w:val="left" w:pos="720" w:leader="none"/>
          <w:tab w:val="center" w:pos="4320" w:leader="none"/>
          <w:tab w:val="right" w:pos="8640" w:leader="none"/>
        </w:tabs>
        <w:snapToGrid w:val="false"/>
        <w:spacing w:before="0" w:after="120"/>
        <w:ind w:firstLine="567"/>
        <w:rPr>
          <w:kern w:val="2"/>
          <w:sz w:val="28"/>
          <w:szCs w:val="28"/>
        </w:rPr>
      </w:pPr>
      <w:r>
        <w:rPr>
          <w:kern w:val="2"/>
          <w:sz w:val="28"/>
          <w:szCs w:val="28"/>
          <w:lang w:val="vi-VN"/>
        </w:rPr>
        <w:t>4</w:t>
      </w:r>
      <w:r>
        <w:rPr>
          <w:kern w:val="2"/>
          <w:sz w:val="28"/>
          <w:szCs w:val="28"/>
        </w:rPr>
        <w:t xml:space="preserve">. Giao Ban Tổ chức Tỉnh ủy </w:t>
      </w:r>
      <w:r>
        <w:rPr>
          <w:kern w:val="2"/>
          <w:sz w:val="28"/>
          <w:szCs w:val="28"/>
          <w:lang w:val="en-US"/>
        </w:rPr>
        <w:t>c</w:t>
      </w:r>
      <w:r>
        <w:rPr>
          <w:sz w:val="28"/>
          <w:szCs w:val="28"/>
        </w:rPr>
        <w:t xml:space="preserve">hủ trì, </w:t>
      </w:r>
      <w:r>
        <w:rPr>
          <w:kern w:val="2"/>
          <w:sz w:val="28"/>
          <w:szCs w:val="28"/>
        </w:rPr>
        <w:t xml:space="preserve">phối hợp với các </w:t>
      </w:r>
      <w:r>
        <w:rPr>
          <w:kern w:val="2"/>
          <w:sz w:val="28"/>
          <w:szCs w:val="28"/>
          <w:lang w:val="en-US"/>
        </w:rPr>
        <w:t>cơ quan liên quan</w:t>
      </w:r>
      <w:r>
        <w:rPr>
          <w:kern w:val="2"/>
          <w:sz w:val="28"/>
          <w:szCs w:val="28"/>
        </w:rPr>
        <w:t xml:space="preserve"> </w:t>
      </w:r>
      <w:r>
        <w:rPr>
          <w:kern w:val="2"/>
          <w:sz w:val="28"/>
          <w:szCs w:val="28"/>
          <w:lang w:val="en-SG"/>
        </w:rPr>
        <w:t xml:space="preserve">hướng dẫn, </w:t>
      </w:r>
      <w:r>
        <w:rPr>
          <w:kern w:val="2"/>
          <w:sz w:val="28"/>
          <w:szCs w:val="28"/>
        </w:rPr>
        <w:t xml:space="preserve">theo dõi, đôn đốc, kiểm tra việc thực hiện. </w:t>
      </w:r>
    </w:p>
    <w:p>
      <w:pPr>
        <w:pStyle w:val="Normal"/>
        <w:snapToGrid w:val="false"/>
        <w:spacing w:before="0" w:after="120"/>
        <w:ind w:firstLine="567"/>
        <w:rPr>
          <w:szCs w:val="28"/>
          <w:lang w:val="nl-NL"/>
        </w:rPr>
      </w:pPr>
      <w:r>
        <w:rPr>
          <w:szCs w:val="28"/>
        </w:rPr>
        <w:t xml:space="preserve">Quy định này </w:t>
      </w:r>
      <w:r>
        <w:rPr>
          <w:szCs w:val="28"/>
          <w:lang w:val="vi-VN"/>
        </w:rPr>
        <w:t>có hiệu lực kể từ ngày ký</w:t>
      </w:r>
      <w:r>
        <w:rPr>
          <w:szCs w:val="28"/>
        </w:rPr>
        <w:t xml:space="preserve">, thay thế </w:t>
      </w:r>
      <w:r>
        <w:rPr>
          <w:iCs/>
          <w:szCs w:val="28"/>
          <w:shd w:fill="FFFFFF" w:val="clear"/>
        </w:rPr>
        <w:t>Quy định số 17-</w:t>
      </w:r>
      <w:r>
        <w:rPr>
          <w:szCs w:val="28"/>
        </w:rPr>
        <w:t>QĐ/TU, ngày 02/6/2023 của Ban Thường vụ Tỉnh ủy về việc đánh giá, xếp loại chất lượng sinh hoạt chi bộ và Quyết định số 852-QĐ/TU ngày 06/5/2024 của Tỉnh ủy về sửa đổi, bổ sung Phụ lục ban hành kèm theo Quy định số 17-QĐ/TU về việc đánh giá, xếp loại chất lượng sinh hoạt chi bộ</w:t>
      </w:r>
      <w:r>
        <w:rPr>
          <w:szCs w:val="28"/>
          <w:lang w:val="nl-NL"/>
        </w:rPr>
        <w:t>; được phổ biến đến chi bộ để thực hiện.</w:t>
      </w:r>
    </w:p>
    <w:p>
      <w:pPr>
        <w:pStyle w:val="Normal"/>
        <w:snapToGrid w:val="false"/>
        <w:spacing w:before="0" w:after="120"/>
        <w:ind w:firstLine="567"/>
        <w:rPr>
          <w:spacing w:val="-6"/>
          <w:szCs w:val="28"/>
        </w:rPr>
      </w:pPr>
      <w:r>
        <w:rPr>
          <w:spacing w:val="-6"/>
          <w:szCs w:val="28"/>
        </w:rPr>
        <w:t>Trong quá trình thực hiện, nếu có vướng mắc, đề nghị phản ánh về Ban Tổ chức Tỉnh ủy để tổng hợp, báo cáo Ban Thường vụ Tỉnh ủy sửa đổi, bổ sung phù hợp.</w:t>
      </w:r>
    </w:p>
    <w:p>
      <w:pPr>
        <w:pStyle w:val="Normal"/>
        <w:spacing w:lineRule="auto" w:line="240" w:before="0" w:after="0"/>
        <w:rPr>
          <w:szCs w:val="28"/>
        </w:rPr>
      </w:pPr>
      <w:r>
        <w:rPr>
          <w:szCs w:val="28"/>
        </w:rPr>
      </w:r>
    </w:p>
    <w:tbl>
      <w:tblPr>
        <w:tblW w:w="9198"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238"/>
        <w:gridCol w:w="3959"/>
      </w:tblGrid>
      <w:tr>
        <w:trPr/>
        <w:tc>
          <w:tcPr>
            <w:tcW w:w="5238" w:type="dxa"/>
            <w:tcBorders/>
          </w:tcPr>
          <w:p>
            <w:pPr>
              <w:pStyle w:val="Normal"/>
              <w:spacing w:lineRule="auto" w:line="240" w:before="0" w:after="0"/>
              <w:rPr>
                <w:rFonts w:eastAsia="SimSun"/>
                <w:szCs w:val="28"/>
                <w:u w:val="single"/>
              </w:rPr>
            </w:pPr>
            <w:r>
              <w:rPr>
                <w:rFonts w:eastAsia="SimSun"/>
                <w:szCs w:val="28"/>
                <w:u w:val="single"/>
              </w:rPr>
              <w:t>Nơi nhận:</w:t>
            </w:r>
          </w:p>
          <w:p>
            <w:pPr>
              <w:pStyle w:val="Normal"/>
              <w:spacing w:lineRule="auto" w:line="240" w:before="0" w:after="0"/>
              <w:rPr>
                <w:rFonts w:eastAsia="SimSun"/>
                <w:spacing w:val="-6"/>
                <w:sz w:val="24"/>
                <w:szCs w:val="24"/>
              </w:rPr>
            </w:pPr>
            <w:r>
              <w:rPr>
                <w:rFonts w:eastAsia="SimSun"/>
                <w:spacing w:val="-6"/>
                <w:sz w:val="24"/>
                <w:szCs w:val="24"/>
              </w:rPr>
              <w:t>- Ban Tổ chức Trung ương (báo cáo),</w:t>
            </w:r>
          </w:p>
          <w:p>
            <w:pPr>
              <w:pStyle w:val="Normal"/>
              <w:spacing w:lineRule="auto" w:line="240" w:before="0" w:after="0"/>
              <w:rPr>
                <w:rFonts w:eastAsia="SimSun"/>
                <w:spacing w:val="-6"/>
                <w:sz w:val="24"/>
                <w:szCs w:val="24"/>
              </w:rPr>
            </w:pPr>
            <w:r>
              <w:rPr>
                <w:rFonts w:eastAsia="SimSun"/>
                <w:spacing w:val="-6"/>
                <w:sz w:val="24"/>
                <w:szCs w:val="24"/>
              </w:rPr>
              <w:t>- Các ban Đảng, Ủy ban Kiểm tra, Văn phòng Tỉnh uỷ,</w:t>
            </w:r>
          </w:p>
          <w:p>
            <w:pPr>
              <w:pStyle w:val="Normal"/>
              <w:spacing w:lineRule="auto" w:line="240" w:before="0" w:after="0"/>
              <w:rPr>
                <w:rFonts w:eastAsia="SimSun"/>
                <w:spacing w:val="-6"/>
                <w:sz w:val="24"/>
                <w:szCs w:val="24"/>
                <w:lang w:val="vi-VN"/>
              </w:rPr>
            </w:pPr>
            <w:r>
              <w:rPr>
                <w:rFonts w:eastAsia="SimSun"/>
                <w:spacing w:val="-6"/>
                <w:sz w:val="24"/>
                <w:szCs w:val="24"/>
              </w:rPr>
              <w:t>- Các đảng ủy trực thuộc Tỉnh ủy,</w:t>
            </w:r>
          </w:p>
          <w:p>
            <w:pPr>
              <w:pStyle w:val="Normal"/>
              <w:spacing w:lineRule="auto" w:line="240" w:before="0" w:after="0"/>
              <w:rPr>
                <w:rFonts w:eastAsia="SimSun"/>
                <w:spacing w:val="-6"/>
                <w:sz w:val="24"/>
                <w:szCs w:val="24"/>
              </w:rPr>
            </w:pPr>
            <w:r>
              <w:rPr>
                <w:rFonts w:eastAsia="SimSun"/>
                <w:spacing w:val="-6"/>
                <w:sz w:val="24"/>
                <w:szCs w:val="24"/>
              </w:rPr>
              <w:t>- Các đồng chí Tỉnh ủy viên,</w:t>
            </w:r>
          </w:p>
          <w:p>
            <w:pPr>
              <w:pStyle w:val="Normal"/>
              <w:spacing w:lineRule="auto" w:line="240" w:before="0" w:after="0"/>
              <w:rPr>
                <w:rFonts w:eastAsia="SimSun"/>
                <w:szCs w:val="28"/>
              </w:rPr>
            </w:pPr>
            <w:r>
              <w:rPr>
                <w:rFonts w:eastAsia="SimSun"/>
                <w:spacing w:val="-6"/>
                <w:sz w:val="24"/>
                <w:szCs w:val="24"/>
              </w:rPr>
              <w:t>- Lưu Văn phòng Tỉnh ủy.</w:t>
            </w:r>
          </w:p>
        </w:tc>
        <w:tc>
          <w:tcPr>
            <w:tcW w:w="3959" w:type="dxa"/>
            <w:tcBorders/>
          </w:tcPr>
          <w:p>
            <w:pPr>
              <w:pStyle w:val="Normal"/>
              <w:spacing w:lineRule="auto" w:line="240" w:before="0" w:after="0"/>
              <w:jc w:val="center"/>
              <w:rPr>
                <w:rFonts w:eastAsia="SimSun"/>
                <w:b/>
                <w:szCs w:val="28"/>
              </w:rPr>
            </w:pPr>
            <w:r>
              <w:rPr>
                <w:rFonts w:eastAsia="SimSun"/>
                <w:b/>
                <w:szCs w:val="28"/>
              </w:rPr>
              <w:t>T/M BAN THƯỜNG VỤ</w:t>
            </w:r>
          </w:p>
          <w:p>
            <w:pPr>
              <w:pStyle w:val="Normal"/>
              <w:spacing w:lineRule="auto" w:line="240" w:before="0" w:after="0"/>
              <w:jc w:val="center"/>
              <w:rPr>
                <w:rFonts w:eastAsia="SimSun"/>
                <w:szCs w:val="28"/>
              </w:rPr>
            </w:pPr>
            <w:r>
              <w:rPr>
                <w:rFonts w:eastAsia="SimSun"/>
                <w:szCs w:val="28"/>
              </w:rPr>
              <w:t>PHÓ BÍ THƯ</w:t>
            </w:r>
          </w:p>
          <w:p>
            <w:pPr>
              <w:pStyle w:val="Normal"/>
              <w:spacing w:lineRule="auto" w:line="240" w:before="0" w:after="0"/>
              <w:jc w:val="center"/>
              <w:rPr>
                <w:rFonts w:eastAsia="SimSun"/>
                <w:b/>
                <w:szCs w:val="28"/>
              </w:rPr>
            </w:pPr>
            <w:r>
              <w:rPr>
                <w:rFonts w:eastAsia="SimSun"/>
                <w:b/>
                <w:szCs w:val="28"/>
              </w:rPr>
            </w:r>
          </w:p>
          <w:p>
            <w:pPr>
              <w:pStyle w:val="Normal"/>
              <w:spacing w:lineRule="auto" w:line="240" w:before="0" w:after="0"/>
              <w:jc w:val="center"/>
              <w:rPr>
                <w:rFonts w:eastAsia="SimSun"/>
                <w:b/>
                <w:szCs w:val="28"/>
              </w:rPr>
            </w:pPr>
            <w:r>
              <w:rPr>
                <w:rFonts w:eastAsia="SimSun"/>
                <w:b/>
                <w:szCs w:val="28"/>
              </w:rPr>
            </w:r>
          </w:p>
          <w:p>
            <w:pPr>
              <w:pStyle w:val="Normal"/>
              <w:spacing w:lineRule="auto" w:line="240" w:before="0" w:after="0"/>
              <w:jc w:val="center"/>
              <w:rPr>
                <w:rFonts w:eastAsia="SimSun"/>
                <w:b/>
                <w:szCs w:val="28"/>
              </w:rPr>
            </w:pPr>
            <w:r>
              <w:rPr>
                <w:rFonts w:eastAsia="SimSun"/>
                <w:b/>
                <w:szCs w:val="28"/>
              </w:rPr>
            </w:r>
          </w:p>
          <w:p>
            <w:pPr>
              <w:pStyle w:val="Normal"/>
              <w:spacing w:lineRule="auto" w:line="240" w:before="0" w:after="0"/>
              <w:jc w:val="center"/>
              <w:rPr>
                <w:rFonts w:eastAsia="SimSun"/>
                <w:b/>
                <w:i/>
                <w:i/>
                <w:szCs w:val="28"/>
              </w:rPr>
            </w:pPr>
            <w:r>
              <w:rPr>
                <w:rFonts w:eastAsia="SimSun"/>
                <w:b/>
                <w:i/>
                <w:szCs w:val="28"/>
              </w:rPr>
            </w:r>
          </w:p>
          <w:p>
            <w:pPr>
              <w:pStyle w:val="Normal"/>
              <w:spacing w:lineRule="auto" w:line="240" w:before="0" w:after="0"/>
              <w:jc w:val="center"/>
              <w:rPr>
                <w:rFonts w:eastAsia="SimSun"/>
                <w:b/>
                <w:szCs w:val="28"/>
              </w:rPr>
            </w:pPr>
            <w:r>
              <w:rPr>
                <w:rFonts w:eastAsia="SimSun"/>
                <w:b/>
                <w:szCs w:val="28"/>
              </w:rPr>
            </w:r>
          </w:p>
          <w:p>
            <w:pPr>
              <w:pStyle w:val="Normal"/>
              <w:spacing w:lineRule="auto" w:line="240" w:before="0" w:after="0"/>
              <w:jc w:val="center"/>
              <w:rPr>
                <w:rFonts w:eastAsia="SimSun"/>
                <w:b/>
                <w:szCs w:val="28"/>
                <w:lang w:val="vi-VN"/>
              </w:rPr>
            </w:pPr>
            <w:r>
              <w:rPr>
                <w:rFonts w:eastAsia="SimSun"/>
                <w:b/>
                <w:szCs w:val="28"/>
                <w:lang w:val="vi-VN"/>
              </w:rPr>
              <w:t>Nguyễn Hồng Lĩnh</w:t>
            </w:r>
          </w:p>
        </w:tc>
      </w:tr>
    </w:tbl>
    <w:p>
      <w:pPr>
        <w:pStyle w:val="Normal"/>
        <w:spacing w:lineRule="auto" w:line="240" w:before="0" w:after="0"/>
        <w:rPr>
          <w:szCs w:val="28"/>
        </w:rPr>
      </w:pPr>
      <w:r>
        <w:rPr>
          <w:szCs w:val="28"/>
        </w:rPr>
      </w:r>
    </w:p>
    <w:sectPr>
      <w:headerReference w:type="default" r:id="rId2"/>
      <w:footerReference w:type="default" r:id="rId3"/>
      <w:type w:val="nextPage"/>
      <w:pgSz w:w="11906" w:h="16838"/>
      <w:pgMar w:left="1701" w:right="992" w:gutter="0" w:header="709" w:top="1134" w:footer="709"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VnTime">
    <w:charset w:val="01"/>
    <w:family w:val="roman"/>
    <w:pitch w:val="variable"/>
  </w:font>
  <w:font w:name="Tahoma">
    <w:charset w:val="01"/>
    <w:family w:val="roman"/>
    <w:pitch w:val="variable"/>
  </w:font>
  <w:font w:name="Carlito">
    <w:altName w:val="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9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90" w:after="0"/>
      <w:jc w:val="center"/>
      <w:rPr/>
    </w:pPr>
    <w:r>
      <w:rPr>
        <w:szCs w:val="28"/>
      </w:rPr>
      <w:fldChar w:fldCharType="begin"/>
    </w:r>
    <w:r>
      <w:rPr>
        <w:szCs w:val="28"/>
      </w:rPr>
      <w:instrText xml:space="preserve"> PAGE </w:instrText>
    </w:r>
    <w:r>
      <w:rPr>
        <w:szCs w:val="28"/>
      </w:rPr>
      <w:fldChar w:fldCharType="separate"/>
    </w:r>
    <w:r>
      <w:rPr>
        <w:szCs w:val="28"/>
      </w:rPr>
      <w:t>4</w:t>
    </w:r>
    <w:r>
      <w:rPr>
        <w:szCs w:val="28"/>
      </w:rPr>
      <w:fldChar w:fldCharType="end"/>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15c2"/>
    <w:pPr>
      <w:widowControl/>
      <w:bidi w:val="0"/>
      <w:spacing w:lineRule="exact" w:line="360" w:before="90" w:after="0"/>
      <w:jc w:val="both"/>
    </w:pPr>
    <w:rPr>
      <w:rFonts w:eastAsia="Times New Roman" w:ascii="Times New Roman" w:hAnsi="Times New Roman" w:cs="Times New Roman"/>
      <w:color w:val="auto"/>
      <w:kern w:val="0"/>
      <w:sz w:val="28"/>
      <w:szCs w:val="20"/>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4915c2"/>
    <w:rPr>
      <w:rFonts w:eastAsia="Times New Roman"/>
    </w:rPr>
  </w:style>
  <w:style w:type="character" w:styleId="BodyTextIndentChar" w:customStyle="1">
    <w:name w:val="Body Text Indent Char"/>
    <w:qFormat/>
    <w:rsid w:val="004915c2"/>
    <w:rPr>
      <w:rFonts w:ascii=".VnTime" w:hAnsi=".VnTime" w:eastAsia="Times New Roman"/>
      <w:sz w:val="28"/>
    </w:rPr>
  </w:style>
  <w:style w:type="character" w:styleId="FooterChar" w:customStyle="1">
    <w:name w:val="Footer Char"/>
    <w:link w:val="Footer"/>
    <w:uiPriority w:val="99"/>
    <w:qFormat/>
    <w:rsid w:val="00cd671e"/>
    <w:rPr>
      <w:rFonts w:eastAsia="Times New Roman"/>
      <w:sz w:val="28"/>
    </w:rPr>
  </w:style>
  <w:style w:type="character" w:styleId="BalloonTextChar" w:customStyle="1">
    <w:name w:val="Balloon Text Char"/>
    <w:link w:val="BalloonText"/>
    <w:uiPriority w:val="99"/>
    <w:semiHidden/>
    <w:qFormat/>
    <w:rsid w:val="006756e5"/>
    <w:rPr>
      <w:rFonts w:ascii="Tahoma" w:hAnsi="Tahoma" w:eastAsia="Times New Roman" w:cs="Tahoma"/>
      <w:sz w:val="16"/>
      <w:szCs w:val="16"/>
    </w:rPr>
  </w:style>
  <w:style w:type="character" w:styleId="TitleChar" w:customStyle="1">
    <w:name w:val="Title Char"/>
    <w:link w:val="Title"/>
    <w:qFormat/>
    <w:rsid w:val="006756e5"/>
    <w:rPr>
      <w:rFonts w:eastAsia="Times New Roman"/>
      <w:b/>
      <w:bCs/>
      <w:sz w:val="28"/>
      <w:szCs w:val="24"/>
      <w:lang w:val="en-AU"/>
    </w:rPr>
  </w:style>
  <w:style w:type="character" w:styleId="Annotationreference">
    <w:name w:val="annotation reference"/>
    <w:uiPriority w:val="99"/>
    <w:semiHidden/>
    <w:unhideWhenUsed/>
    <w:qFormat/>
    <w:rsid w:val="00e17e1e"/>
    <w:rPr>
      <w:sz w:val="16"/>
      <w:szCs w:val="16"/>
    </w:rPr>
  </w:style>
  <w:style w:type="character" w:styleId="CommentTextChar" w:customStyle="1">
    <w:name w:val="Comment Text Char"/>
    <w:link w:val="Annotationtext"/>
    <w:uiPriority w:val="99"/>
    <w:semiHidden/>
    <w:qFormat/>
    <w:rsid w:val="00e17e1e"/>
    <w:rPr>
      <w:rFonts w:eastAsia="Times New Roman"/>
    </w:rPr>
  </w:style>
  <w:style w:type="character" w:styleId="CommentSubjectChar" w:customStyle="1">
    <w:name w:val="Comment Subject Char"/>
    <w:link w:val="Annotationsubject"/>
    <w:uiPriority w:val="99"/>
    <w:semiHidden/>
    <w:qFormat/>
    <w:rsid w:val="00e17e1e"/>
    <w:rPr>
      <w:rFonts w:eastAsia="Times New Roman"/>
      <w:b/>
      <w:bCs/>
    </w:rPr>
  </w:style>
  <w:style w:type="character" w:styleId="Pagenumber">
    <w:name w:val="page number"/>
    <w:qFormat/>
    <w:rsid w:val="00412263"/>
    <w:rPr/>
  </w:style>
  <w:style w:type="paragraph" w:styleId="Heading">
    <w:name w:val="Heading"/>
    <w:basedOn w:val="Normal"/>
    <w:next w:val="BodyText"/>
    <w:qFormat/>
    <w:pPr>
      <w:keepNext w:val="true"/>
      <w:spacing w:before="240" w:after="120"/>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4915c2"/>
    <w:pPr>
      <w:tabs>
        <w:tab w:val="clear" w:pos="720"/>
        <w:tab w:val="center" w:pos="4320" w:leader="none"/>
        <w:tab w:val="right" w:pos="8640" w:leader="none"/>
      </w:tabs>
    </w:pPr>
    <w:rPr>
      <w:sz w:val="20"/>
      <w:lang w:val="x-none" w:eastAsia="x-none"/>
    </w:rPr>
  </w:style>
  <w:style w:type="paragraph" w:styleId="BodyTextIndent">
    <w:name w:val="Body Text Indent"/>
    <w:basedOn w:val="Normal"/>
    <w:link w:val="BodyTextIndentChar"/>
    <w:unhideWhenUsed/>
    <w:rsid w:val="004915c2"/>
    <w:pPr>
      <w:ind w:firstLine="720"/>
    </w:pPr>
    <w:rPr>
      <w:rFonts w:ascii=".VnTime" w:hAnsi=".VnTime"/>
      <w:lang w:val="x-none" w:eastAsia="x-none"/>
    </w:rPr>
  </w:style>
  <w:style w:type="paragraph" w:styleId="Footer">
    <w:name w:val="Footer"/>
    <w:basedOn w:val="Normal"/>
    <w:link w:val="FooterChar"/>
    <w:uiPriority w:val="99"/>
    <w:unhideWhenUsed/>
    <w:rsid w:val="00cd671e"/>
    <w:pPr>
      <w:tabs>
        <w:tab w:val="clear" w:pos="720"/>
        <w:tab w:val="center" w:pos="4680" w:leader="none"/>
        <w:tab w:val="right" w:pos="9360" w:leader="none"/>
      </w:tabs>
    </w:pPr>
    <w:rPr>
      <w:lang w:val="x-none" w:eastAsia="x-none"/>
    </w:rPr>
  </w:style>
  <w:style w:type="paragraph" w:styleId="BalloonText">
    <w:name w:val="Balloon Text"/>
    <w:basedOn w:val="Normal"/>
    <w:link w:val="BalloonTextChar"/>
    <w:uiPriority w:val="99"/>
    <w:semiHidden/>
    <w:unhideWhenUsed/>
    <w:qFormat/>
    <w:rsid w:val="006756e5"/>
    <w:pPr>
      <w:spacing w:lineRule="auto" w:line="240" w:before="0" w:after="0"/>
    </w:pPr>
    <w:rPr>
      <w:rFonts w:ascii="Tahoma" w:hAnsi="Tahoma" w:cs="Tahoma"/>
      <w:sz w:val="16"/>
      <w:szCs w:val="16"/>
    </w:rPr>
  </w:style>
  <w:style w:type="paragraph" w:styleId="Title">
    <w:name w:val="Title"/>
    <w:basedOn w:val="Normal"/>
    <w:link w:val="TitleChar"/>
    <w:qFormat/>
    <w:rsid w:val="006756e5"/>
    <w:pPr>
      <w:spacing w:lineRule="auto" w:line="240" w:before="120" w:after="0"/>
      <w:ind w:left="720" w:hanging="0"/>
      <w:jc w:val="center"/>
    </w:pPr>
    <w:rPr>
      <w:b/>
      <w:bCs/>
      <w:szCs w:val="24"/>
      <w:lang w:val="en-AU"/>
    </w:rPr>
  </w:style>
  <w:style w:type="paragraph" w:styleId="Annotationtext">
    <w:name w:val="annotation text"/>
    <w:basedOn w:val="Normal"/>
    <w:link w:val="CommentTextChar"/>
    <w:uiPriority w:val="99"/>
    <w:semiHidden/>
    <w:unhideWhenUsed/>
    <w:qFormat/>
    <w:rsid w:val="00e17e1e"/>
    <w:pPr/>
    <w:rPr>
      <w:sz w:val="20"/>
    </w:rPr>
  </w:style>
  <w:style w:type="paragraph" w:styleId="Annotationsubject">
    <w:name w:val="annotation subject"/>
    <w:basedOn w:val="Annotationtext"/>
    <w:next w:val="Annotationtext"/>
    <w:link w:val="CommentSubjectChar"/>
    <w:uiPriority w:val="99"/>
    <w:semiHidden/>
    <w:unhideWhenUsed/>
    <w:qFormat/>
    <w:rsid w:val="00e17e1e"/>
    <w:pPr/>
    <w:rPr>
      <w:b/>
      <w:bCs/>
    </w:rPr>
  </w:style>
  <w:style w:type="paragraph" w:styleId="Revision">
    <w:name w:val="Revision"/>
    <w:uiPriority w:val="99"/>
    <w:semiHidden/>
    <w:qFormat/>
    <w:rsid w:val="00d84e8b"/>
    <w:pPr>
      <w:widowControl/>
      <w:bidi w:val="0"/>
      <w:spacing w:before="0" w:after="0"/>
      <w:jc w:val="left"/>
    </w:pPr>
    <w:rPr>
      <w:rFonts w:eastAsia="Times New Roman" w:ascii="Times New Roman" w:hAnsi="Times New Roman" w:cs="Times New Roman"/>
      <w:color w:val="auto"/>
      <w:kern w:val="0"/>
      <w:sz w:val="28"/>
      <w:szCs w:val="20"/>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e6994"/>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EB56F-3964-4528-A941-954B30E9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Collabora_Office/23.05.5.4$Linux_X86_64 LibreOffice_project/1681200a96e5ffa1bee996c23ec760042f91abfa</Application>
  <AppVersion>15.0000</AppVersion>
  <Pages>4</Pages>
  <Words>1729</Words>
  <Characters>6062</Characters>
  <CharactersWithSpaces>7737</CharactersWithSpaces>
  <Paragraphs>64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2025-12-03T06:51:00Z</dcterms:created>
  <dc:creator>Administrator</dc:creator>
  <dc:description/>
  <dc:language>en-US</dc:language>
  <cp:lastModifiedBy/>
  <cp:lastPrinted>2025-12-03T06:54:00Z</cp:lastPrinted>
  <dcterms:modified xsi:type="dcterms:W3CDTF">2025-12-06T21:42:56Z</dcterms:modified>
  <cp:revision>9</cp:revision>
  <dc:subject/>
  <dc:title>TỈNH ỦY HÀ TĨNH                                     ĐẢNG CỘNG SẢN VIỆT NAM</dc:title>
</cp:coreProperties>
</file>

<file path=docProps/custom.xml><?xml version="1.0" encoding="utf-8"?>
<Properties xmlns="http://schemas.openxmlformats.org/officeDocument/2006/custom-properties" xmlns:vt="http://schemas.openxmlformats.org/officeDocument/2006/docPropsVTypes"/>
</file>